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26" w:rsidRPr="000D5C62" w:rsidRDefault="000D5C62" w:rsidP="000D5C62">
      <w:pPr>
        <w:pStyle w:val="Header"/>
        <w:tabs>
          <w:tab w:val="clear" w:pos="4320"/>
        </w:tabs>
        <w:jc w:val="center"/>
        <w:rPr>
          <w:sz w:val="28"/>
          <w:szCs w:val="28"/>
        </w:rPr>
      </w:pPr>
      <w:r w:rsidRPr="000D5C62">
        <w:rPr>
          <w:sz w:val="28"/>
          <w:szCs w:val="28"/>
        </w:rPr>
        <w:t>Strategic Prevention Framework S</w:t>
      </w:r>
      <w:r w:rsidR="00F03B49">
        <w:rPr>
          <w:sz w:val="28"/>
          <w:szCs w:val="28"/>
        </w:rPr>
        <w:t xml:space="preserve">teps with Sustainability </w:t>
      </w:r>
    </w:p>
    <w:p w:rsidR="00B86CCD" w:rsidRPr="00B86CCD" w:rsidRDefault="00B66E3E" w:rsidP="00173D26">
      <w:pPr>
        <w:pStyle w:val="Body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Crosswalk of SPF Steps</w:t>
      </w:r>
      <w:r w:rsidR="00B86CCD" w:rsidRPr="00B86CCD">
        <w:rPr>
          <w:rFonts w:cs="Arial"/>
          <w:b/>
          <w:sz w:val="28"/>
          <w:szCs w:val="28"/>
        </w:rPr>
        <w:t xml:space="preserve"> with </w:t>
      </w:r>
      <w:r>
        <w:rPr>
          <w:rFonts w:cs="Arial"/>
          <w:b/>
          <w:sz w:val="28"/>
          <w:szCs w:val="28"/>
        </w:rPr>
        <w:t>Sustainability Milestones and Skills</w:t>
      </w:r>
    </w:p>
    <w:p w:rsidR="00B86CCD" w:rsidRPr="00E13862" w:rsidRDefault="00F03B49" w:rsidP="00173D26">
      <w:pPr>
        <w:pStyle w:val="Body"/>
        <w:rPr>
          <w:rFonts w:cs="Arial"/>
          <w:sz w:val="20"/>
          <w:szCs w:val="20"/>
        </w:rPr>
      </w:pPr>
      <w:r w:rsidRPr="00B66E3E">
        <w:rPr>
          <w:rFonts w:cs="Arial"/>
          <w:sz w:val="20"/>
          <w:szCs w:val="20"/>
        </w:rPr>
        <w:t>This c</w:t>
      </w:r>
      <w:r w:rsidR="000D5C62" w:rsidRPr="00B66E3E">
        <w:rPr>
          <w:rFonts w:cs="Arial"/>
          <w:sz w:val="20"/>
          <w:szCs w:val="20"/>
        </w:rPr>
        <w:t>rosswalk</w:t>
      </w:r>
      <w:r w:rsidRPr="00B66E3E">
        <w:rPr>
          <w:rFonts w:cs="Arial"/>
          <w:sz w:val="20"/>
          <w:szCs w:val="20"/>
        </w:rPr>
        <w:t xml:space="preserve"> identifies</w:t>
      </w:r>
      <w:r w:rsidR="00B66E3E" w:rsidRPr="00B66E3E">
        <w:rPr>
          <w:rFonts w:cs="Arial"/>
          <w:sz w:val="20"/>
          <w:szCs w:val="20"/>
        </w:rPr>
        <w:t xml:space="preserve"> tasks </w:t>
      </w:r>
      <w:r w:rsidRPr="00B66E3E">
        <w:rPr>
          <w:rFonts w:cs="Arial"/>
          <w:sz w:val="20"/>
          <w:szCs w:val="20"/>
        </w:rPr>
        <w:t>commonly a</w:t>
      </w:r>
      <w:r w:rsidR="00B66E3E">
        <w:rPr>
          <w:rFonts w:cs="Arial"/>
          <w:sz w:val="20"/>
          <w:szCs w:val="20"/>
        </w:rPr>
        <w:t>ssociated with each step of SAMHSA’s Strategic Prevention Framework (</w:t>
      </w:r>
      <w:r w:rsidRPr="00B66E3E">
        <w:rPr>
          <w:rFonts w:cs="Arial"/>
          <w:sz w:val="20"/>
          <w:szCs w:val="20"/>
        </w:rPr>
        <w:t>SPF</w:t>
      </w:r>
      <w:r w:rsidR="00B66E3E">
        <w:rPr>
          <w:rFonts w:cs="Arial"/>
          <w:sz w:val="20"/>
          <w:szCs w:val="20"/>
        </w:rPr>
        <w:t>)</w:t>
      </w:r>
      <w:r w:rsidRPr="00B66E3E">
        <w:rPr>
          <w:rFonts w:cs="Arial"/>
          <w:sz w:val="20"/>
          <w:szCs w:val="20"/>
        </w:rPr>
        <w:t xml:space="preserve"> and aligns them with </w:t>
      </w:r>
      <w:r w:rsidR="00B66E3E" w:rsidRPr="00B66E3E">
        <w:rPr>
          <w:rFonts w:cs="Arial"/>
          <w:sz w:val="20"/>
          <w:szCs w:val="20"/>
        </w:rPr>
        <w:t>sustainability milestones and practitioner skills needed to meet these milestones.</w:t>
      </w:r>
      <w:r w:rsidR="00B66E3E">
        <w:rPr>
          <w:rFonts w:cs="Arial"/>
          <w:sz w:val="20"/>
          <w:szCs w:val="20"/>
        </w:rPr>
        <w:t xml:space="preserve"> This can be used to determine capacity building needs within communities/counties implementing the SPF process.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318"/>
        <w:gridCol w:w="4318"/>
        <w:gridCol w:w="4319"/>
      </w:tblGrid>
      <w:tr w:rsidR="007442AB" w:rsidRPr="00E13862" w:rsidTr="001F70CB">
        <w:trPr>
          <w:trHeight w:val="575"/>
        </w:trPr>
        <w:tc>
          <w:tcPr>
            <w:tcW w:w="12955" w:type="dxa"/>
            <w:gridSpan w:val="3"/>
            <w:shd w:val="clear" w:color="auto" w:fill="F2F2F2" w:themeFill="background1" w:themeFillShade="F2"/>
            <w:vAlign w:val="center"/>
          </w:tcPr>
          <w:p w:rsidR="007442AB" w:rsidRPr="0008144E" w:rsidRDefault="007442AB" w:rsidP="00B66E3E">
            <w:pPr>
              <w:pStyle w:val="Body"/>
              <w:spacing w:after="0"/>
              <w:rPr>
                <w:rFonts w:cs="Arial"/>
                <w:b/>
                <w:color w:val="auto"/>
                <w:sz w:val="20"/>
                <w:szCs w:val="20"/>
              </w:rPr>
            </w:pPr>
            <w:r w:rsidRPr="0008144E">
              <w:rPr>
                <w:rFonts w:cs="Arial"/>
                <w:b/>
                <w:color w:val="auto"/>
                <w:sz w:val="20"/>
                <w:szCs w:val="20"/>
              </w:rPr>
              <w:t>Step 1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t>:</w:t>
            </w:r>
            <w:r w:rsidRPr="0008144E"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t>Needs Assessment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br/>
            </w:r>
            <w:r w:rsidR="00B66E3E">
              <w:rPr>
                <w:rFonts w:cs="Arial"/>
                <w:i/>
                <w:color w:val="auto"/>
                <w:sz w:val="20"/>
                <w:szCs w:val="20"/>
              </w:rPr>
              <w:t>Gather</w:t>
            </w:r>
            <w:r w:rsidRPr="00DB19FE">
              <w:rPr>
                <w:rFonts w:cs="Arial"/>
                <w:i/>
                <w:color w:val="auto"/>
                <w:sz w:val="20"/>
                <w:szCs w:val="20"/>
              </w:rPr>
              <w:t xml:space="preserve"> and assess data from a variety of sources to ensure that substance misuse</w:t>
            </w:r>
            <w:r w:rsidR="00B66E3E">
              <w:rPr>
                <w:rFonts w:cs="Arial"/>
                <w:i/>
                <w:color w:val="auto"/>
                <w:sz w:val="20"/>
                <w:szCs w:val="20"/>
              </w:rPr>
              <w:t xml:space="preserve"> and abuse</w:t>
            </w:r>
            <w:r w:rsidRPr="00DB19FE">
              <w:rPr>
                <w:rFonts w:cs="Arial"/>
                <w:i/>
                <w:color w:val="auto"/>
                <w:sz w:val="20"/>
                <w:szCs w:val="20"/>
              </w:rPr>
              <w:t xml:space="preserve"> prevention efforts are appropriate and targe</w:t>
            </w:r>
            <w:r w:rsidR="00B66E3E">
              <w:rPr>
                <w:rFonts w:cs="Arial"/>
                <w:i/>
                <w:color w:val="auto"/>
                <w:sz w:val="20"/>
                <w:szCs w:val="20"/>
              </w:rPr>
              <w:t>ted to the needs of communities/counties</w:t>
            </w:r>
          </w:p>
        </w:tc>
      </w:tr>
      <w:tr w:rsidR="00302B53" w:rsidRPr="00E13862" w:rsidTr="00302B53">
        <w:trPr>
          <w:trHeight w:val="350"/>
        </w:trPr>
        <w:tc>
          <w:tcPr>
            <w:tcW w:w="4318" w:type="dxa"/>
            <w:shd w:val="clear" w:color="auto" w:fill="DAEEF3" w:themeFill="accent5" w:themeFillTint="33"/>
            <w:vAlign w:val="center"/>
          </w:tcPr>
          <w:p w:rsidR="00302B53" w:rsidRPr="00DB19FE" w:rsidRDefault="00B66E3E" w:rsidP="005B059D">
            <w:pPr>
              <w:pStyle w:val="Body"/>
              <w:spacing w:after="0"/>
              <w:ind w:left="1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Tasks</w:t>
            </w:r>
          </w:p>
        </w:tc>
        <w:tc>
          <w:tcPr>
            <w:tcW w:w="4318" w:type="dxa"/>
            <w:shd w:val="clear" w:color="auto" w:fill="DAEEF3" w:themeFill="accent5" w:themeFillTint="33"/>
            <w:vAlign w:val="center"/>
          </w:tcPr>
          <w:p w:rsidR="00302B53" w:rsidRPr="00DB19FE" w:rsidRDefault="00302B53" w:rsidP="00DB19FE">
            <w:pPr>
              <w:pStyle w:val="Body"/>
              <w:spacing w:after="0"/>
              <w:ind w:left="248"/>
              <w:jc w:val="center"/>
              <w:rPr>
                <w:rFonts w:cs="Arial"/>
                <w:b/>
                <w:sz w:val="20"/>
                <w:szCs w:val="20"/>
              </w:rPr>
            </w:pPr>
            <w:r w:rsidRPr="00DB19FE">
              <w:rPr>
                <w:rFonts w:cs="Arial"/>
                <w:b/>
                <w:sz w:val="20"/>
                <w:szCs w:val="20"/>
              </w:rPr>
              <w:t>Sustainability Milestones</w:t>
            </w:r>
          </w:p>
        </w:tc>
        <w:tc>
          <w:tcPr>
            <w:tcW w:w="4319" w:type="dxa"/>
            <w:shd w:val="clear" w:color="auto" w:fill="DAEEF3" w:themeFill="accent5" w:themeFillTint="33"/>
            <w:vAlign w:val="center"/>
          </w:tcPr>
          <w:p w:rsidR="00302B53" w:rsidRPr="00DB19FE" w:rsidRDefault="00C225F5" w:rsidP="00C225F5">
            <w:pPr>
              <w:pStyle w:val="Body"/>
              <w:spacing w:after="0"/>
              <w:ind w:left="72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 xml:space="preserve">Skills </w:t>
            </w:r>
            <w:r w:rsidR="00B66E3E">
              <w:rPr>
                <w:rFonts w:cs="Arial"/>
                <w:b/>
                <w:color w:val="auto"/>
                <w:sz w:val="20"/>
                <w:szCs w:val="20"/>
              </w:rPr>
              <w:t>Needed</w:t>
            </w:r>
          </w:p>
        </w:tc>
      </w:tr>
      <w:tr w:rsidR="00302B53" w:rsidRPr="00E13862" w:rsidTr="00302B53">
        <w:trPr>
          <w:trHeight w:val="1511"/>
        </w:trPr>
        <w:tc>
          <w:tcPr>
            <w:tcW w:w="4318" w:type="dxa"/>
            <w:tcBorders>
              <w:bottom w:val="dotted" w:sz="4" w:space="0" w:color="auto"/>
            </w:tcBorders>
            <w:vAlign w:val="center"/>
          </w:tcPr>
          <w:p w:rsidR="00302B53" w:rsidRPr="00AD7D74" w:rsidRDefault="00302B53" w:rsidP="00DB19FE">
            <w:pPr>
              <w:spacing w:after="0" w:line="240" w:lineRule="auto"/>
              <w:ind w:left="157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Develop a profile of consumption patterns and related problems and consequences</w:t>
            </w:r>
          </w:p>
        </w:tc>
        <w:tc>
          <w:tcPr>
            <w:tcW w:w="4318" w:type="dxa"/>
            <w:vMerge w:val="restart"/>
            <w:vAlign w:val="center"/>
          </w:tcPr>
          <w:p w:rsidR="00302B53" w:rsidRDefault="00302B53" w:rsidP="00DC3C96">
            <w:pPr>
              <w:pStyle w:val="Body"/>
              <w:spacing w:after="0"/>
              <w:ind w:left="2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Key Stakeholders are engaged</w:t>
            </w:r>
          </w:p>
          <w:p w:rsidR="00302B53" w:rsidRDefault="00302B53" w:rsidP="00DC3C96">
            <w:pPr>
              <w:pStyle w:val="Body"/>
              <w:spacing w:after="0"/>
              <w:ind w:left="248"/>
              <w:rPr>
                <w:rFonts w:cs="Arial"/>
                <w:sz w:val="20"/>
                <w:szCs w:val="20"/>
              </w:rPr>
            </w:pPr>
          </w:p>
          <w:p w:rsidR="00302B53" w:rsidRDefault="00302B53" w:rsidP="00DC3C96">
            <w:pPr>
              <w:pStyle w:val="Body"/>
              <w:spacing w:after="0"/>
              <w:ind w:left="2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Data sharing agreements are formalized </w:t>
            </w:r>
          </w:p>
          <w:p w:rsidR="00302B53" w:rsidRDefault="00302B53" w:rsidP="00DC3C96">
            <w:pPr>
              <w:pStyle w:val="Body"/>
              <w:spacing w:after="0"/>
              <w:ind w:left="248"/>
              <w:rPr>
                <w:rFonts w:cs="Arial"/>
                <w:sz w:val="20"/>
                <w:szCs w:val="20"/>
              </w:rPr>
            </w:pPr>
          </w:p>
          <w:p w:rsidR="00302B53" w:rsidRDefault="00C225F5" w:rsidP="00C225F5">
            <w:pPr>
              <w:pStyle w:val="Body"/>
              <w:spacing w:after="0"/>
              <w:ind w:left="2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County substance abuse</w:t>
            </w:r>
            <w:r w:rsidR="00302B53">
              <w:rPr>
                <w:rFonts w:cs="Arial"/>
                <w:sz w:val="20"/>
                <w:szCs w:val="20"/>
              </w:rPr>
              <w:t xml:space="preserve"> problems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02B53">
              <w:rPr>
                <w:rFonts w:cs="Arial"/>
                <w:sz w:val="20"/>
                <w:szCs w:val="20"/>
              </w:rPr>
              <w:t xml:space="preserve">are prioritized </w:t>
            </w:r>
          </w:p>
          <w:p w:rsidR="00302B53" w:rsidRDefault="00302B53" w:rsidP="007442AB">
            <w:pPr>
              <w:pStyle w:val="Body"/>
              <w:spacing w:after="0"/>
              <w:rPr>
                <w:rFonts w:cs="Arial"/>
                <w:sz w:val="20"/>
                <w:szCs w:val="20"/>
              </w:rPr>
            </w:pPr>
          </w:p>
          <w:p w:rsidR="00302B53" w:rsidRPr="00AD7D74" w:rsidRDefault="00302B53" w:rsidP="00302B53">
            <w:pPr>
              <w:pStyle w:val="Body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319" w:type="dxa"/>
            <w:vMerge w:val="restart"/>
            <w:vAlign w:val="center"/>
          </w:tcPr>
          <w:p w:rsidR="00302B53" w:rsidRDefault="00C225F5" w:rsidP="00DC3C96">
            <w:pPr>
              <w:pStyle w:val="Body"/>
              <w:spacing w:after="0"/>
              <w:ind w:left="72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I</w:t>
            </w:r>
            <w:r w:rsidR="00302B53">
              <w:rPr>
                <w:rFonts w:cs="Arial"/>
                <w:color w:val="auto"/>
                <w:sz w:val="20"/>
                <w:szCs w:val="20"/>
              </w:rPr>
              <w:t xml:space="preserve">dentify and engage key stakeholders </w:t>
            </w:r>
          </w:p>
          <w:p w:rsidR="00302B53" w:rsidRDefault="00302B53" w:rsidP="00DC3C96">
            <w:pPr>
              <w:pStyle w:val="Body"/>
              <w:spacing w:after="0"/>
              <w:ind w:left="72"/>
              <w:rPr>
                <w:rFonts w:cs="Arial"/>
                <w:color w:val="auto"/>
                <w:sz w:val="20"/>
                <w:szCs w:val="20"/>
              </w:rPr>
            </w:pPr>
          </w:p>
          <w:p w:rsidR="00302B53" w:rsidRDefault="00C225F5" w:rsidP="00DC3C96">
            <w:pPr>
              <w:pStyle w:val="Body"/>
              <w:spacing w:after="0"/>
              <w:ind w:left="72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Conduct</w:t>
            </w:r>
            <w:r w:rsidR="00302B53">
              <w:rPr>
                <w:rFonts w:cs="Arial"/>
                <w:color w:val="auto"/>
                <w:sz w:val="20"/>
                <w:szCs w:val="20"/>
              </w:rPr>
              <w:t xml:space="preserve"> key informant interviews</w:t>
            </w:r>
          </w:p>
          <w:p w:rsidR="00302B53" w:rsidRDefault="00302B53" w:rsidP="00DC3C96">
            <w:pPr>
              <w:pStyle w:val="Body"/>
              <w:spacing w:after="0"/>
              <w:ind w:left="72"/>
              <w:rPr>
                <w:rFonts w:cs="Arial"/>
                <w:color w:val="auto"/>
                <w:sz w:val="20"/>
                <w:szCs w:val="20"/>
              </w:rPr>
            </w:pPr>
          </w:p>
          <w:p w:rsidR="00302B53" w:rsidRPr="00AD7D74" w:rsidRDefault="00C225F5" w:rsidP="00DC3C96">
            <w:pPr>
              <w:pStyle w:val="Body"/>
              <w:spacing w:after="0"/>
              <w:ind w:left="72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Build collaborative relationships, including the development of effective i</w:t>
            </w:r>
            <w:r w:rsidR="00302B53">
              <w:rPr>
                <w:rFonts w:cs="Arial"/>
                <w:color w:val="auto"/>
                <w:sz w:val="20"/>
                <w:szCs w:val="20"/>
              </w:rPr>
              <w:t>nitial MOA/MOUs</w:t>
            </w:r>
          </w:p>
        </w:tc>
      </w:tr>
      <w:tr w:rsidR="00302B53" w:rsidRPr="00E13862" w:rsidTr="00302B53">
        <w:trPr>
          <w:trHeight w:val="1151"/>
        </w:trPr>
        <w:tc>
          <w:tcPr>
            <w:tcW w:w="4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B53" w:rsidRPr="00AD7D74" w:rsidRDefault="00C225F5" w:rsidP="00DC3C96">
            <w:pPr>
              <w:spacing w:after="0" w:line="240" w:lineRule="auto"/>
              <w:ind w:left="157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Provide demographic context, including</w:t>
            </w:r>
            <w:r w:rsidR="00302B53" w:rsidRPr="00AD7D74">
              <w:rPr>
                <w:rFonts w:eastAsia="MS Mincho" w:cs="Arial"/>
                <w:sz w:val="20"/>
                <w:szCs w:val="20"/>
              </w:rPr>
              <w:t xml:space="preserve"> geographic and target population differences</w:t>
            </w:r>
          </w:p>
        </w:tc>
        <w:tc>
          <w:tcPr>
            <w:tcW w:w="4318" w:type="dxa"/>
            <w:vMerge/>
            <w:vAlign w:val="center"/>
          </w:tcPr>
          <w:p w:rsidR="00302B53" w:rsidRPr="00AD7D74" w:rsidRDefault="00302B53" w:rsidP="00DC3C96">
            <w:pPr>
              <w:pStyle w:val="Body"/>
              <w:spacing w:after="0"/>
              <w:ind w:left="248"/>
              <w:rPr>
                <w:rFonts w:cs="Arial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</w:tcPr>
          <w:p w:rsidR="00302B53" w:rsidRPr="00AD7D74" w:rsidRDefault="00302B53" w:rsidP="00DC3C96">
            <w:pPr>
              <w:pStyle w:val="Body"/>
              <w:spacing w:after="0"/>
              <w:ind w:left="72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02B53" w:rsidRPr="00E13862" w:rsidTr="00302B53">
        <w:trPr>
          <w:trHeight w:val="449"/>
        </w:trPr>
        <w:tc>
          <w:tcPr>
            <w:tcW w:w="4318" w:type="dxa"/>
            <w:tcBorders>
              <w:top w:val="dotted" w:sz="4" w:space="0" w:color="auto"/>
            </w:tcBorders>
            <w:vAlign w:val="center"/>
          </w:tcPr>
          <w:p w:rsidR="00302B53" w:rsidRDefault="00302B53" w:rsidP="00302B53">
            <w:pPr>
              <w:spacing w:after="0" w:line="240" w:lineRule="auto"/>
              <w:ind w:left="157"/>
              <w:rPr>
                <w:rFonts w:eastAsia="MS Mincho" w:cs="Arial"/>
                <w:sz w:val="20"/>
                <w:szCs w:val="20"/>
              </w:rPr>
            </w:pPr>
          </w:p>
          <w:p w:rsidR="00302B53" w:rsidRDefault="00302B53" w:rsidP="00DC3C96">
            <w:pPr>
              <w:spacing w:after="0" w:line="240" w:lineRule="auto"/>
              <w:ind w:left="157"/>
              <w:rPr>
                <w:rFonts w:eastAsia="MS Mincho" w:cs="Arial"/>
                <w:sz w:val="20"/>
                <w:szCs w:val="20"/>
              </w:rPr>
            </w:pPr>
            <w:r w:rsidRPr="00AD7D74">
              <w:rPr>
                <w:rFonts w:eastAsia="MS Mincho" w:cs="Arial"/>
                <w:sz w:val="20"/>
                <w:szCs w:val="20"/>
              </w:rPr>
              <w:t>Identify intervening variab</w:t>
            </w:r>
            <w:r w:rsidR="00C225F5">
              <w:rPr>
                <w:rFonts w:eastAsia="MS Mincho" w:cs="Arial"/>
                <w:sz w:val="20"/>
                <w:szCs w:val="20"/>
              </w:rPr>
              <w:t>les and</w:t>
            </w:r>
            <w:r>
              <w:rPr>
                <w:rFonts w:eastAsia="MS Mincho" w:cs="Arial"/>
                <w:sz w:val="20"/>
                <w:szCs w:val="20"/>
              </w:rPr>
              <w:t xml:space="preserve"> </w:t>
            </w:r>
            <w:r w:rsidR="003A0BE4">
              <w:rPr>
                <w:rFonts w:eastAsia="MS Mincho" w:cs="Arial"/>
                <w:sz w:val="20"/>
                <w:szCs w:val="20"/>
              </w:rPr>
              <w:t xml:space="preserve">underlying conditions </w:t>
            </w:r>
          </w:p>
          <w:p w:rsidR="00302B53" w:rsidRPr="00AD7D74" w:rsidRDefault="00302B53" w:rsidP="00DC3C96">
            <w:pPr>
              <w:spacing w:after="0" w:line="240" w:lineRule="auto"/>
              <w:ind w:left="157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18" w:type="dxa"/>
            <w:vMerge/>
            <w:vAlign w:val="center"/>
          </w:tcPr>
          <w:p w:rsidR="00302B53" w:rsidRPr="00AD7D74" w:rsidRDefault="00302B53" w:rsidP="00DC3C96">
            <w:pPr>
              <w:pStyle w:val="Body"/>
              <w:spacing w:after="0"/>
              <w:ind w:left="248"/>
              <w:rPr>
                <w:rFonts w:cs="Arial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</w:tcPr>
          <w:p w:rsidR="00302B53" w:rsidRPr="00AD7D74" w:rsidRDefault="00302B53" w:rsidP="00DC3C96">
            <w:pPr>
              <w:pStyle w:val="Body"/>
              <w:spacing w:after="0"/>
              <w:ind w:left="72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02B53" w:rsidRPr="00E13862" w:rsidTr="00302B53">
        <w:trPr>
          <w:trHeight w:val="2276"/>
        </w:trPr>
        <w:tc>
          <w:tcPr>
            <w:tcW w:w="4318" w:type="dxa"/>
            <w:vAlign w:val="center"/>
          </w:tcPr>
          <w:p w:rsidR="00302B53" w:rsidRPr="00AD7D74" w:rsidRDefault="00302B53" w:rsidP="00DB19FE">
            <w:pPr>
              <w:spacing w:after="0" w:line="240" w:lineRule="auto"/>
              <w:ind w:left="157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 xml:space="preserve">Conduct community </w:t>
            </w:r>
            <w:r w:rsidRPr="00AD7D74">
              <w:rPr>
                <w:rFonts w:eastAsia="MS Mincho" w:cs="Arial"/>
                <w:sz w:val="20"/>
                <w:szCs w:val="20"/>
              </w:rPr>
              <w:t xml:space="preserve">capacity </w:t>
            </w:r>
            <w:r>
              <w:rPr>
                <w:rFonts w:eastAsia="MS Mincho" w:cs="Arial"/>
                <w:sz w:val="20"/>
                <w:szCs w:val="20"/>
              </w:rPr>
              <w:t xml:space="preserve">assessment </w:t>
            </w:r>
            <w:r w:rsidRPr="00AD7D74">
              <w:rPr>
                <w:rFonts w:eastAsia="MS Mincho" w:cs="Arial"/>
                <w:sz w:val="20"/>
                <w:szCs w:val="20"/>
              </w:rPr>
              <w:t>by assessing</w:t>
            </w:r>
            <w:r>
              <w:rPr>
                <w:rFonts w:eastAsia="MS Mincho" w:cs="Arial"/>
                <w:sz w:val="20"/>
                <w:szCs w:val="20"/>
              </w:rPr>
              <w:t xml:space="preserve"> community readiness, </w:t>
            </w:r>
            <w:r w:rsidR="00C225F5">
              <w:rPr>
                <w:rFonts w:eastAsia="MS Mincho" w:cs="Arial"/>
                <w:sz w:val="20"/>
                <w:szCs w:val="20"/>
              </w:rPr>
              <w:t xml:space="preserve">and </w:t>
            </w:r>
            <w:r>
              <w:rPr>
                <w:rFonts w:eastAsia="MS Mincho" w:cs="Arial"/>
                <w:sz w:val="20"/>
                <w:szCs w:val="20"/>
              </w:rPr>
              <w:t>identifying</w:t>
            </w:r>
            <w:r w:rsidRPr="00AD7D74">
              <w:rPr>
                <w:rFonts w:eastAsia="MS Mincho" w:cs="Arial"/>
                <w:sz w:val="20"/>
                <w:szCs w:val="20"/>
              </w:rPr>
              <w:t xml:space="preserve"> prevention re</w:t>
            </w:r>
            <w:r w:rsidR="00C225F5">
              <w:rPr>
                <w:rFonts w:eastAsia="MS Mincho" w:cs="Arial"/>
                <w:sz w:val="20"/>
                <w:szCs w:val="20"/>
              </w:rPr>
              <w:t>sources and gaps in services/</w:t>
            </w:r>
            <w:r w:rsidRPr="00AD7D74">
              <w:rPr>
                <w:rFonts w:eastAsia="MS Mincho" w:cs="Arial"/>
                <w:sz w:val="20"/>
                <w:szCs w:val="20"/>
              </w:rPr>
              <w:t>capacity</w:t>
            </w:r>
          </w:p>
        </w:tc>
        <w:tc>
          <w:tcPr>
            <w:tcW w:w="4318" w:type="dxa"/>
            <w:vAlign w:val="center"/>
          </w:tcPr>
          <w:p w:rsidR="00302B53" w:rsidRDefault="00302B53" w:rsidP="00B373F0">
            <w:pPr>
              <w:pStyle w:val="Body"/>
              <w:spacing w:after="0"/>
              <w:ind w:left="248"/>
              <w:rPr>
                <w:rFonts w:cs="Arial"/>
                <w:sz w:val="20"/>
                <w:szCs w:val="20"/>
              </w:rPr>
            </w:pPr>
          </w:p>
          <w:p w:rsidR="00302B53" w:rsidRDefault="00C225F5" w:rsidP="00B373F0">
            <w:pPr>
              <w:pStyle w:val="Body"/>
              <w:spacing w:after="0"/>
              <w:ind w:left="2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Use readiness data in the selection of prevention priorities </w:t>
            </w:r>
          </w:p>
          <w:p w:rsidR="00302B53" w:rsidRDefault="00302B53" w:rsidP="00B373F0">
            <w:pPr>
              <w:pStyle w:val="Body"/>
              <w:spacing w:after="0"/>
              <w:ind w:left="248"/>
              <w:rPr>
                <w:rFonts w:cs="Arial"/>
                <w:sz w:val="20"/>
                <w:szCs w:val="20"/>
              </w:rPr>
            </w:pPr>
          </w:p>
          <w:p w:rsidR="00302B53" w:rsidRDefault="00C225F5" w:rsidP="00B373F0">
            <w:pPr>
              <w:pStyle w:val="Body"/>
              <w:spacing w:after="0"/>
              <w:ind w:left="2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302B53">
              <w:rPr>
                <w:rFonts w:cs="Arial"/>
                <w:sz w:val="20"/>
                <w:szCs w:val="20"/>
              </w:rPr>
              <w:t>dentify service and capacity gaps</w:t>
            </w:r>
          </w:p>
          <w:p w:rsidR="00302B53" w:rsidRPr="00AD7D74" w:rsidRDefault="00302B53" w:rsidP="00B373F0">
            <w:pPr>
              <w:pStyle w:val="Body"/>
              <w:spacing w:after="0"/>
              <w:ind w:left="248"/>
              <w:rPr>
                <w:rFonts w:cs="Arial"/>
                <w:sz w:val="20"/>
                <w:szCs w:val="20"/>
              </w:rPr>
            </w:pPr>
          </w:p>
        </w:tc>
        <w:tc>
          <w:tcPr>
            <w:tcW w:w="4319" w:type="dxa"/>
            <w:vAlign w:val="center"/>
          </w:tcPr>
          <w:p w:rsidR="00302B53" w:rsidRDefault="00C225F5" w:rsidP="00B373F0">
            <w:pPr>
              <w:pStyle w:val="Body"/>
              <w:spacing w:after="0"/>
              <w:ind w:left="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Analyze</w:t>
            </w:r>
            <w:r w:rsidR="00302B53">
              <w:rPr>
                <w:rFonts w:cs="Arial"/>
                <w:sz w:val="20"/>
                <w:szCs w:val="20"/>
              </w:rPr>
              <w:t xml:space="preserve"> community readiness </w:t>
            </w:r>
            <w:r>
              <w:rPr>
                <w:rFonts w:cs="Arial"/>
                <w:sz w:val="20"/>
                <w:szCs w:val="20"/>
              </w:rPr>
              <w:t xml:space="preserve">data and create </w:t>
            </w:r>
            <w:r w:rsidR="00302B53">
              <w:rPr>
                <w:rFonts w:cs="Arial"/>
                <w:sz w:val="20"/>
                <w:szCs w:val="20"/>
              </w:rPr>
              <w:t>an plan to increase community readiness</w:t>
            </w:r>
          </w:p>
          <w:p w:rsidR="00302B53" w:rsidRDefault="00302B53" w:rsidP="00B373F0">
            <w:pPr>
              <w:pStyle w:val="Body"/>
              <w:spacing w:after="0"/>
              <w:ind w:left="72"/>
              <w:rPr>
                <w:rFonts w:cs="Arial"/>
                <w:sz w:val="20"/>
                <w:szCs w:val="20"/>
              </w:rPr>
            </w:pPr>
          </w:p>
          <w:p w:rsidR="00302B53" w:rsidRPr="00AD7D74" w:rsidRDefault="00C225F5" w:rsidP="00B373F0">
            <w:pPr>
              <w:pStyle w:val="Body"/>
              <w:spacing w:after="0"/>
              <w:ind w:left="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</w:t>
            </w:r>
            <w:r w:rsidR="00302B5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for prevention workforce develop</w:t>
            </w:r>
            <w:r w:rsidR="00302B53">
              <w:rPr>
                <w:rFonts w:cs="Arial"/>
                <w:sz w:val="20"/>
                <w:szCs w:val="20"/>
              </w:rPr>
              <w:t>ment</w:t>
            </w:r>
          </w:p>
        </w:tc>
      </w:tr>
      <w:tr w:rsidR="00302B53" w:rsidRPr="00E13862" w:rsidTr="00302B53">
        <w:trPr>
          <w:trHeight w:val="1007"/>
        </w:trPr>
        <w:tc>
          <w:tcPr>
            <w:tcW w:w="4318" w:type="dxa"/>
            <w:vAlign w:val="center"/>
          </w:tcPr>
          <w:p w:rsidR="00302B53" w:rsidRPr="004772B4" w:rsidRDefault="00C225F5" w:rsidP="00C225F5">
            <w:pPr>
              <w:pStyle w:val="Body"/>
              <w:spacing w:after="0" w:line="240" w:lineRule="auto"/>
              <w:ind w:left="2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Conduct and document a county n</w:t>
            </w:r>
            <w:r w:rsidR="00302B53">
              <w:rPr>
                <w:rFonts w:cs="Arial"/>
                <w:sz w:val="20"/>
                <w:szCs w:val="20"/>
              </w:rPr>
              <w:t xml:space="preserve">eeds </w:t>
            </w:r>
            <w:r>
              <w:rPr>
                <w:rFonts w:cs="Arial"/>
                <w:sz w:val="20"/>
                <w:szCs w:val="20"/>
              </w:rPr>
              <w:t>assessment</w:t>
            </w:r>
          </w:p>
        </w:tc>
        <w:tc>
          <w:tcPr>
            <w:tcW w:w="4318" w:type="dxa"/>
            <w:vAlign w:val="center"/>
          </w:tcPr>
          <w:p w:rsidR="00302B53" w:rsidRDefault="00C225F5" w:rsidP="00C225F5">
            <w:pPr>
              <w:pStyle w:val="Body"/>
              <w:spacing w:after="0"/>
              <w:ind w:left="2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Reach a countywide consensus </w:t>
            </w:r>
            <w:r w:rsidR="00302B53">
              <w:rPr>
                <w:rFonts w:cs="Arial"/>
                <w:sz w:val="20"/>
                <w:szCs w:val="20"/>
              </w:rPr>
              <w:t xml:space="preserve">on prevention priorities </w:t>
            </w:r>
          </w:p>
        </w:tc>
        <w:tc>
          <w:tcPr>
            <w:tcW w:w="4319" w:type="dxa"/>
            <w:vAlign w:val="center"/>
          </w:tcPr>
          <w:p w:rsidR="00302B53" w:rsidRPr="00AD7D74" w:rsidRDefault="00302B53" w:rsidP="00C225F5">
            <w:pPr>
              <w:pStyle w:val="Body"/>
              <w:spacing w:after="0" w:line="240" w:lineRule="auto"/>
              <w:ind w:left="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C225F5">
              <w:rPr>
                <w:rFonts w:cs="Arial"/>
                <w:sz w:val="20"/>
                <w:szCs w:val="20"/>
              </w:rPr>
              <w:t>ommunicate</w:t>
            </w:r>
            <w:r>
              <w:rPr>
                <w:rFonts w:cs="Arial"/>
                <w:sz w:val="20"/>
                <w:szCs w:val="20"/>
              </w:rPr>
              <w:t xml:space="preserve"> prevention priorities with </w:t>
            </w:r>
            <w:r w:rsidR="00C225F5">
              <w:rPr>
                <w:rFonts w:cs="Arial"/>
                <w:sz w:val="20"/>
                <w:szCs w:val="20"/>
              </w:rPr>
              <w:t xml:space="preserve">to a broad group of </w:t>
            </w:r>
            <w:r>
              <w:rPr>
                <w:rFonts w:cs="Arial"/>
                <w:sz w:val="20"/>
                <w:szCs w:val="20"/>
              </w:rPr>
              <w:t>stakeholders</w:t>
            </w:r>
          </w:p>
        </w:tc>
      </w:tr>
    </w:tbl>
    <w:p w:rsidR="007442AB" w:rsidRPr="007442AB" w:rsidRDefault="007442AB" w:rsidP="007442AB">
      <w:pPr>
        <w:spacing w:after="0" w:line="240" w:lineRule="auto"/>
        <w:rPr>
          <w:color w:val="000000" w:themeColor="text1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315"/>
        <w:gridCol w:w="4320"/>
        <w:gridCol w:w="4320"/>
      </w:tblGrid>
      <w:tr w:rsidR="007442AB" w:rsidRPr="00E13862" w:rsidTr="001F70CB">
        <w:trPr>
          <w:trHeight w:val="575"/>
        </w:trPr>
        <w:tc>
          <w:tcPr>
            <w:tcW w:w="12955" w:type="dxa"/>
            <w:gridSpan w:val="3"/>
            <w:shd w:val="clear" w:color="auto" w:fill="F2F2F2" w:themeFill="background1" w:themeFillShade="F2"/>
            <w:vAlign w:val="center"/>
          </w:tcPr>
          <w:p w:rsidR="007442AB" w:rsidRPr="0008144E" w:rsidRDefault="007442AB" w:rsidP="006C548B">
            <w:pPr>
              <w:pStyle w:val="Body"/>
              <w:spacing w:after="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St</w:t>
            </w:r>
            <w:r w:rsidRPr="001E3E2B">
              <w:rPr>
                <w:rFonts w:cs="Arial"/>
                <w:b/>
                <w:color w:val="auto"/>
                <w:sz w:val="20"/>
                <w:szCs w:val="20"/>
              </w:rPr>
              <w:t>ep 2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t>: Capacity Building</w:t>
            </w:r>
            <w:r w:rsidRPr="001E3E2B"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br/>
            </w:r>
            <w:r w:rsidR="00B66E3E">
              <w:rPr>
                <w:rFonts w:cs="Arial"/>
                <w:i/>
                <w:color w:val="auto"/>
                <w:sz w:val="20"/>
                <w:szCs w:val="20"/>
              </w:rPr>
              <w:t>I</w:t>
            </w:r>
            <w:r w:rsidRPr="00197053">
              <w:rPr>
                <w:rFonts w:cs="Arial"/>
                <w:i/>
                <w:color w:val="auto"/>
                <w:sz w:val="20"/>
                <w:szCs w:val="20"/>
              </w:rPr>
              <w:t>dentif</w:t>
            </w:r>
            <w:r w:rsidR="00B66E3E">
              <w:rPr>
                <w:rFonts w:cs="Arial"/>
                <w:i/>
                <w:color w:val="auto"/>
                <w:sz w:val="20"/>
                <w:szCs w:val="20"/>
              </w:rPr>
              <w:t>y</w:t>
            </w:r>
            <w:r w:rsidRPr="00197053">
              <w:rPr>
                <w:rFonts w:cs="Arial"/>
                <w:i/>
                <w:color w:val="auto"/>
                <w:sz w:val="20"/>
                <w:szCs w:val="20"/>
              </w:rPr>
              <w:t xml:space="preserve"> resources and </w:t>
            </w:r>
            <w:r w:rsidR="00B66E3E">
              <w:rPr>
                <w:rFonts w:cs="Arial"/>
                <w:i/>
                <w:color w:val="auto"/>
                <w:sz w:val="20"/>
                <w:szCs w:val="20"/>
              </w:rPr>
              <w:t xml:space="preserve">determine </w:t>
            </w:r>
            <w:r w:rsidRPr="00197053">
              <w:rPr>
                <w:rFonts w:cs="Arial"/>
                <w:i/>
                <w:color w:val="auto"/>
                <w:sz w:val="20"/>
                <w:szCs w:val="20"/>
              </w:rPr>
              <w:t xml:space="preserve">readiness for addressing </w:t>
            </w:r>
            <w:r w:rsidR="00B66E3E">
              <w:rPr>
                <w:rFonts w:cs="Arial"/>
                <w:i/>
                <w:color w:val="auto"/>
                <w:sz w:val="20"/>
                <w:szCs w:val="20"/>
              </w:rPr>
              <w:t>substance abuse in communities</w:t>
            </w:r>
          </w:p>
        </w:tc>
      </w:tr>
      <w:tr w:rsidR="00B66E3E" w:rsidRPr="00E13862" w:rsidTr="00302B53">
        <w:trPr>
          <w:trHeight w:val="350"/>
        </w:trPr>
        <w:tc>
          <w:tcPr>
            <w:tcW w:w="4315" w:type="dxa"/>
            <w:shd w:val="clear" w:color="auto" w:fill="DAEEF3" w:themeFill="accent5" w:themeFillTint="33"/>
            <w:vAlign w:val="center"/>
          </w:tcPr>
          <w:p w:rsidR="00B66E3E" w:rsidRPr="00DB19FE" w:rsidRDefault="00B66E3E" w:rsidP="00B66E3E">
            <w:pPr>
              <w:pStyle w:val="Body"/>
              <w:spacing w:after="0"/>
              <w:ind w:left="1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Tasks</w:t>
            </w:r>
          </w:p>
        </w:tc>
        <w:tc>
          <w:tcPr>
            <w:tcW w:w="4320" w:type="dxa"/>
            <w:shd w:val="clear" w:color="auto" w:fill="DAEEF3" w:themeFill="accent5" w:themeFillTint="33"/>
            <w:vAlign w:val="center"/>
          </w:tcPr>
          <w:p w:rsidR="00B66E3E" w:rsidRPr="00DB19FE" w:rsidRDefault="00B66E3E" w:rsidP="00B66E3E">
            <w:pPr>
              <w:pStyle w:val="Body"/>
              <w:spacing w:after="0"/>
              <w:ind w:left="248"/>
              <w:jc w:val="center"/>
              <w:rPr>
                <w:rFonts w:cs="Arial"/>
                <w:b/>
                <w:sz w:val="20"/>
                <w:szCs w:val="20"/>
              </w:rPr>
            </w:pPr>
            <w:r w:rsidRPr="00DB19FE">
              <w:rPr>
                <w:rFonts w:cs="Arial"/>
                <w:b/>
                <w:sz w:val="20"/>
                <w:szCs w:val="20"/>
              </w:rPr>
              <w:t>Sustainability Milestones</w:t>
            </w:r>
          </w:p>
        </w:tc>
        <w:tc>
          <w:tcPr>
            <w:tcW w:w="4320" w:type="dxa"/>
            <w:shd w:val="clear" w:color="auto" w:fill="DAEEF3" w:themeFill="accent5" w:themeFillTint="33"/>
            <w:vAlign w:val="center"/>
          </w:tcPr>
          <w:p w:rsidR="00B66E3E" w:rsidRPr="00DB19FE" w:rsidRDefault="00B66E3E" w:rsidP="00B66E3E">
            <w:pPr>
              <w:pStyle w:val="Body"/>
              <w:spacing w:after="0"/>
              <w:ind w:left="72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Skills Needed</w:t>
            </w:r>
          </w:p>
        </w:tc>
      </w:tr>
      <w:tr w:rsidR="00302B53" w:rsidRPr="00E13862" w:rsidTr="00302B53">
        <w:trPr>
          <w:trHeight w:val="1025"/>
        </w:trPr>
        <w:tc>
          <w:tcPr>
            <w:tcW w:w="4315" w:type="dxa"/>
            <w:tcBorders>
              <w:bottom w:val="dotted" w:sz="4" w:space="0" w:color="auto"/>
            </w:tcBorders>
            <w:vAlign w:val="center"/>
          </w:tcPr>
          <w:p w:rsidR="00302B53" w:rsidRPr="001E3E2B" w:rsidRDefault="00302B53" w:rsidP="00B946D8">
            <w:pPr>
              <w:spacing w:after="0" w:line="240" w:lineRule="auto"/>
              <w:ind w:left="67"/>
              <w:rPr>
                <w:rFonts w:eastAsia="MS Mincho" w:cs="Arial"/>
                <w:sz w:val="20"/>
                <w:szCs w:val="20"/>
              </w:rPr>
            </w:pPr>
          </w:p>
          <w:p w:rsidR="00302B53" w:rsidRPr="00AD7D74" w:rsidRDefault="00302B53" w:rsidP="00994C4D">
            <w:pPr>
              <w:spacing w:after="0" w:line="240" w:lineRule="auto"/>
              <w:ind w:left="67"/>
              <w:rPr>
                <w:rFonts w:eastAsia="MS Mincho" w:cs="Arial"/>
                <w:sz w:val="20"/>
                <w:szCs w:val="20"/>
              </w:rPr>
            </w:pPr>
            <w:r w:rsidRPr="001E3E2B">
              <w:rPr>
                <w:rFonts w:eastAsia="MS Mincho" w:cs="Arial"/>
                <w:sz w:val="20"/>
                <w:szCs w:val="20"/>
              </w:rPr>
              <w:t>Develop prevention workforce knowledge, skills</w:t>
            </w:r>
            <w:r w:rsidR="00C225F5">
              <w:rPr>
                <w:rFonts w:eastAsia="MS Mincho" w:cs="Arial"/>
                <w:sz w:val="20"/>
                <w:szCs w:val="20"/>
              </w:rPr>
              <w:t>,</w:t>
            </w:r>
            <w:r w:rsidRPr="001E3E2B">
              <w:rPr>
                <w:rFonts w:eastAsia="MS Mincho" w:cs="Arial"/>
                <w:sz w:val="20"/>
                <w:szCs w:val="20"/>
              </w:rPr>
              <w:t xml:space="preserve"> and competencies</w:t>
            </w:r>
          </w:p>
        </w:tc>
        <w:tc>
          <w:tcPr>
            <w:tcW w:w="4320" w:type="dxa"/>
            <w:vMerge w:val="restart"/>
            <w:vAlign w:val="center"/>
          </w:tcPr>
          <w:p w:rsidR="00302B53" w:rsidRDefault="00302B53" w:rsidP="00B946D8">
            <w:pPr>
              <w:pStyle w:val="Body"/>
              <w:spacing w:after="0"/>
              <w:ind w:left="162"/>
              <w:rPr>
                <w:rFonts w:cs="Arial"/>
                <w:sz w:val="20"/>
                <w:szCs w:val="20"/>
              </w:rPr>
            </w:pPr>
          </w:p>
          <w:p w:rsidR="00302B53" w:rsidRDefault="00C225F5" w:rsidP="00B946D8">
            <w:pPr>
              <w:pStyle w:val="Body"/>
              <w:spacing w:after="0"/>
              <w:ind w:left="16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Identify i</w:t>
            </w:r>
            <w:r w:rsidR="00302B53">
              <w:rPr>
                <w:rFonts w:cs="Arial"/>
                <w:sz w:val="20"/>
                <w:szCs w:val="20"/>
              </w:rPr>
              <w:t>nternal coalition or agency staff capacity need</w:t>
            </w:r>
          </w:p>
          <w:p w:rsidR="00302B53" w:rsidRDefault="00302B53" w:rsidP="00B946D8">
            <w:pPr>
              <w:pStyle w:val="Body"/>
              <w:spacing w:after="0"/>
              <w:ind w:left="162"/>
              <w:rPr>
                <w:rFonts w:cs="Arial"/>
                <w:sz w:val="20"/>
                <w:szCs w:val="20"/>
              </w:rPr>
            </w:pPr>
          </w:p>
          <w:p w:rsidR="00302B53" w:rsidRDefault="00C225F5" w:rsidP="00B946D8">
            <w:pPr>
              <w:pStyle w:val="Body"/>
              <w:spacing w:after="0"/>
              <w:ind w:left="16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Consider b</w:t>
            </w:r>
            <w:r w:rsidR="00302B53">
              <w:rPr>
                <w:rFonts w:cs="Arial"/>
                <w:sz w:val="20"/>
                <w:szCs w:val="20"/>
              </w:rPr>
              <w:t xml:space="preserve">roader community capacity needs </w:t>
            </w:r>
            <w:r>
              <w:rPr>
                <w:rFonts w:cs="Arial"/>
                <w:sz w:val="20"/>
                <w:szCs w:val="20"/>
              </w:rPr>
              <w:t>in the creation of a capacity building plan</w:t>
            </w:r>
          </w:p>
          <w:p w:rsidR="00302B53" w:rsidRDefault="00302B53" w:rsidP="00B946D8">
            <w:pPr>
              <w:pStyle w:val="Body"/>
              <w:spacing w:after="0"/>
              <w:ind w:left="162"/>
              <w:rPr>
                <w:rFonts w:cs="Arial"/>
                <w:sz w:val="20"/>
                <w:szCs w:val="20"/>
              </w:rPr>
            </w:pPr>
          </w:p>
          <w:p w:rsidR="00302B53" w:rsidRPr="00AD7D74" w:rsidRDefault="00302B53" w:rsidP="002653FE">
            <w:pPr>
              <w:pStyle w:val="Body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  <w:vAlign w:val="center"/>
          </w:tcPr>
          <w:p w:rsidR="00302B53" w:rsidRDefault="00C225F5" w:rsidP="00B946D8">
            <w:pPr>
              <w:pStyle w:val="Body"/>
              <w:spacing w:after="0"/>
              <w:ind w:left="162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Plan</w:t>
            </w:r>
            <w:r w:rsidR="00302B53">
              <w:rPr>
                <w:rFonts w:cs="Arial"/>
                <w:color w:val="auto"/>
                <w:sz w:val="20"/>
                <w:szCs w:val="20"/>
              </w:rPr>
              <w:t xml:space="preserve"> for long-term internal and external capacity needs</w:t>
            </w:r>
            <w:r>
              <w:rPr>
                <w:rFonts w:cs="Arial"/>
                <w:sz w:val="20"/>
                <w:szCs w:val="20"/>
              </w:rPr>
              <w:t xml:space="preserve"> (c</w:t>
            </w:r>
            <w:r w:rsidR="00302B53">
              <w:rPr>
                <w:rFonts w:cs="Arial"/>
                <w:sz w:val="20"/>
                <w:szCs w:val="20"/>
              </w:rPr>
              <w:t>ultural issues are considered for the capacity building plan)</w:t>
            </w:r>
          </w:p>
          <w:p w:rsidR="00C225F5" w:rsidRDefault="00C225F5" w:rsidP="00C225F5">
            <w:pPr>
              <w:pStyle w:val="Body"/>
              <w:spacing w:after="0"/>
              <w:rPr>
                <w:rFonts w:cs="Arial"/>
                <w:color w:val="auto"/>
                <w:sz w:val="20"/>
                <w:szCs w:val="20"/>
              </w:rPr>
            </w:pPr>
          </w:p>
          <w:p w:rsidR="00C225F5" w:rsidRPr="00AD7D74" w:rsidRDefault="00C225F5" w:rsidP="00C225F5">
            <w:pPr>
              <w:pStyle w:val="Body"/>
              <w:spacing w:after="0"/>
              <w:ind w:left="162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Identify cultural issues in the county and incorporate them into a capacity building plan</w:t>
            </w:r>
          </w:p>
        </w:tc>
      </w:tr>
      <w:tr w:rsidR="00302B53" w:rsidRPr="00E13862" w:rsidTr="00302B53">
        <w:trPr>
          <w:trHeight w:val="890"/>
        </w:trPr>
        <w:tc>
          <w:tcPr>
            <w:tcW w:w="4315" w:type="dxa"/>
            <w:tcBorders>
              <w:top w:val="dotted" w:sz="4" w:space="0" w:color="auto"/>
            </w:tcBorders>
            <w:vAlign w:val="center"/>
          </w:tcPr>
          <w:p w:rsidR="00302B53" w:rsidRPr="00AD7D74" w:rsidRDefault="00302B53" w:rsidP="00B946D8">
            <w:pPr>
              <w:spacing w:after="0" w:line="240" w:lineRule="auto"/>
              <w:ind w:left="67"/>
              <w:rPr>
                <w:rFonts w:eastAsia="MS Mincho" w:cs="Arial"/>
                <w:sz w:val="20"/>
                <w:szCs w:val="20"/>
              </w:rPr>
            </w:pPr>
            <w:r w:rsidRPr="001E3E2B">
              <w:rPr>
                <w:rFonts w:eastAsia="MS Mincho" w:cs="Arial"/>
                <w:sz w:val="20"/>
                <w:szCs w:val="20"/>
              </w:rPr>
              <w:t>Ensure ongoing and current knowledge of culturally relevant issues and programs</w:t>
            </w:r>
          </w:p>
        </w:tc>
        <w:tc>
          <w:tcPr>
            <w:tcW w:w="4320" w:type="dxa"/>
            <w:vMerge/>
            <w:vAlign w:val="center"/>
          </w:tcPr>
          <w:p w:rsidR="00302B53" w:rsidRPr="00AD7D74" w:rsidRDefault="00302B53" w:rsidP="00B946D8">
            <w:pPr>
              <w:pStyle w:val="Body"/>
              <w:spacing w:after="0"/>
              <w:ind w:left="162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  <w:vMerge/>
            <w:vAlign w:val="center"/>
          </w:tcPr>
          <w:p w:rsidR="00302B53" w:rsidRPr="00AD7D74" w:rsidRDefault="00302B53" w:rsidP="00B946D8">
            <w:pPr>
              <w:pStyle w:val="Body"/>
              <w:spacing w:after="0"/>
              <w:ind w:left="162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02B53" w:rsidRPr="00E13862" w:rsidTr="00302B53">
        <w:trPr>
          <w:trHeight w:val="1682"/>
        </w:trPr>
        <w:tc>
          <w:tcPr>
            <w:tcW w:w="4315" w:type="dxa"/>
            <w:vAlign w:val="center"/>
          </w:tcPr>
          <w:p w:rsidR="00302B53" w:rsidRDefault="00C225F5" w:rsidP="00B946D8">
            <w:pPr>
              <w:spacing w:after="0" w:line="240" w:lineRule="auto"/>
              <w:ind w:left="67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Build community-</w:t>
            </w:r>
            <w:r w:rsidR="00302B53" w:rsidRPr="001E3E2B">
              <w:rPr>
                <w:rFonts w:eastAsia="MS Mincho" w:cs="Arial"/>
                <w:sz w:val="20"/>
                <w:szCs w:val="20"/>
              </w:rPr>
              <w:t>based capacity in prevention (e.g., Boys and Girls clubs)</w:t>
            </w:r>
          </w:p>
          <w:p w:rsidR="00302B53" w:rsidRDefault="00302B53" w:rsidP="00B946D8">
            <w:pPr>
              <w:spacing w:after="0" w:line="240" w:lineRule="auto"/>
              <w:ind w:left="67"/>
              <w:rPr>
                <w:rFonts w:eastAsia="MS Mincho" w:cs="Arial"/>
                <w:sz w:val="20"/>
                <w:szCs w:val="20"/>
              </w:rPr>
            </w:pPr>
          </w:p>
          <w:p w:rsidR="00302B53" w:rsidRPr="001E3E2B" w:rsidRDefault="00C225F5" w:rsidP="00B946D8">
            <w:pPr>
              <w:spacing w:after="0" w:line="240" w:lineRule="auto"/>
              <w:ind w:left="67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 xml:space="preserve">Build and/or enhance </w:t>
            </w:r>
            <w:r w:rsidR="00302B53">
              <w:rPr>
                <w:rFonts w:eastAsia="MS Mincho" w:cs="Arial"/>
                <w:sz w:val="20"/>
                <w:szCs w:val="20"/>
              </w:rPr>
              <w:t>local prevention infrastructure</w:t>
            </w:r>
          </w:p>
        </w:tc>
        <w:tc>
          <w:tcPr>
            <w:tcW w:w="4320" w:type="dxa"/>
            <w:vAlign w:val="center"/>
          </w:tcPr>
          <w:p w:rsidR="00302B53" w:rsidRPr="00AD7D74" w:rsidRDefault="00C225F5" w:rsidP="00B946D8">
            <w:pPr>
              <w:pStyle w:val="Body"/>
              <w:spacing w:after="0"/>
              <w:ind w:left="16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Engage</w:t>
            </w:r>
            <w:r w:rsidR="00302B53">
              <w:rPr>
                <w:rFonts w:cs="Arial"/>
                <w:sz w:val="20"/>
                <w:szCs w:val="20"/>
              </w:rPr>
              <w:t xml:space="preserve"> the community in creating sustainable prevention efforts </w:t>
            </w:r>
          </w:p>
        </w:tc>
        <w:tc>
          <w:tcPr>
            <w:tcW w:w="4320" w:type="dxa"/>
            <w:vAlign w:val="center"/>
          </w:tcPr>
          <w:p w:rsidR="00302B53" w:rsidRPr="00AD7D74" w:rsidRDefault="00C225F5" w:rsidP="002653FE">
            <w:pPr>
              <w:pStyle w:val="Body"/>
              <w:spacing w:after="0"/>
              <w:ind w:left="162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Create </w:t>
            </w:r>
            <w:r w:rsidR="00302B53">
              <w:rPr>
                <w:rFonts w:cs="Arial"/>
                <w:color w:val="auto"/>
                <w:sz w:val="20"/>
                <w:szCs w:val="20"/>
              </w:rPr>
              <w:t xml:space="preserve">a working group to focus 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on </w:t>
            </w:r>
            <w:r w:rsidR="00302B53">
              <w:rPr>
                <w:rFonts w:cs="Arial"/>
                <w:color w:val="auto"/>
                <w:sz w:val="20"/>
                <w:szCs w:val="20"/>
              </w:rPr>
              <w:t>sustainability</w:t>
            </w:r>
          </w:p>
        </w:tc>
      </w:tr>
      <w:tr w:rsidR="00302B53" w:rsidRPr="00E13862" w:rsidTr="00302B53">
        <w:trPr>
          <w:trHeight w:val="1313"/>
        </w:trPr>
        <w:tc>
          <w:tcPr>
            <w:tcW w:w="4315" w:type="dxa"/>
            <w:vAlign w:val="center"/>
          </w:tcPr>
          <w:p w:rsidR="00302B53" w:rsidRPr="001E3E2B" w:rsidRDefault="00302B53" w:rsidP="00C225F5">
            <w:pPr>
              <w:spacing w:after="0" w:line="240" w:lineRule="auto"/>
              <w:ind w:left="67"/>
              <w:rPr>
                <w:rFonts w:eastAsia="MS Mincho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183E77">
              <w:rPr>
                <w:rFonts w:cs="Arial"/>
                <w:sz w:val="20"/>
                <w:szCs w:val="20"/>
              </w:rPr>
              <w:t>nalyze readiness data while assessing community needs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302B53" w:rsidRPr="00AD7D74" w:rsidRDefault="00C225F5" w:rsidP="00C225F5">
            <w:pPr>
              <w:pStyle w:val="Body"/>
              <w:spacing w:after="0"/>
              <w:ind w:left="16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Factor in the needs of g</w:t>
            </w:r>
            <w:r w:rsidR="00302B53">
              <w:rPr>
                <w:rFonts w:cs="Arial"/>
                <w:sz w:val="20"/>
                <w:szCs w:val="20"/>
              </w:rPr>
              <w:t xml:space="preserve">roups with varying levels of readiness </w:t>
            </w:r>
          </w:p>
        </w:tc>
        <w:tc>
          <w:tcPr>
            <w:tcW w:w="4320" w:type="dxa"/>
            <w:vAlign w:val="center"/>
          </w:tcPr>
          <w:p w:rsidR="00302B53" w:rsidRDefault="00C225F5" w:rsidP="00B946D8">
            <w:pPr>
              <w:pStyle w:val="Body"/>
              <w:spacing w:after="0"/>
              <w:ind w:left="162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Assess </w:t>
            </w:r>
            <w:r w:rsidR="00302B53">
              <w:rPr>
                <w:rFonts w:cs="Arial"/>
                <w:color w:val="auto"/>
                <w:sz w:val="20"/>
                <w:szCs w:val="20"/>
              </w:rPr>
              <w:t xml:space="preserve">community readiness </w:t>
            </w:r>
          </w:p>
          <w:p w:rsidR="00302B53" w:rsidRDefault="00302B53" w:rsidP="00B946D8">
            <w:pPr>
              <w:pStyle w:val="Body"/>
              <w:spacing w:after="0"/>
              <w:ind w:left="162"/>
              <w:rPr>
                <w:rFonts w:cs="Arial"/>
                <w:color w:val="auto"/>
                <w:sz w:val="20"/>
                <w:szCs w:val="20"/>
              </w:rPr>
            </w:pPr>
          </w:p>
          <w:p w:rsidR="00302B53" w:rsidRPr="00AD7D74" w:rsidRDefault="00C225F5" w:rsidP="00B946D8">
            <w:pPr>
              <w:pStyle w:val="Body"/>
              <w:spacing w:after="0"/>
              <w:ind w:left="162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Identify</w:t>
            </w:r>
            <w:r w:rsidR="00302B53">
              <w:rPr>
                <w:rFonts w:cs="Arial"/>
                <w:color w:val="auto"/>
                <w:sz w:val="20"/>
                <w:szCs w:val="20"/>
              </w:rPr>
              <w:t xml:space="preserve"> actions or strategies to advance readiness</w:t>
            </w:r>
          </w:p>
        </w:tc>
      </w:tr>
      <w:tr w:rsidR="00302B53" w:rsidRPr="00E13862" w:rsidTr="00302B53">
        <w:trPr>
          <w:trHeight w:val="1097"/>
        </w:trPr>
        <w:tc>
          <w:tcPr>
            <w:tcW w:w="4315" w:type="dxa"/>
            <w:vAlign w:val="center"/>
          </w:tcPr>
          <w:p w:rsidR="00302B53" w:rsidRPr="00AD7D74" w:rsidRDefault="00302B53" w:rsidP="00B946D8">
            <w:pPr>
              <w:spacing w:after="0" w:line="240" w:lineRule="auto"/>
              <w:ind w:left="67"/>
              <w:rPr>
                <w:rFonts w:eastAsia="MS Mincho" w:cs="Arial"/>
                <w:sz w:val="20"/>
                <w:szCs w:val="20"/>
              </w:rPr>
            </w:pPr>
            <w:r w:rsidRPr="001E3E2B">
              <w:rPr>
                <w:rFonts w:eastAsia="MS Mincho" w:cs="Arial"/>
                <w:sz w:val="20"/>
                <w:szCs w:val="20"/>
              </w:rPr>
              <w:t>Develop and enhance data systems</w:t>
            </w:r>
          </w:p>
        </w:tc>
        <w:tc>
          <w:tcPr>
            <w:tcW w:w="4320" w:type="dxa"/>
            <w:vAlign w:val="center"/>
          </w:tcPr>
          <w:p w:rsidR="00302B53" w:rsidRPr="00AD7D74" w:rsidRDefault="00C225F5" w:rsidP="00C225F5">
            <w:pPr>
              <w:pStyle w:val="Body"/>
              <w:spacing w:after="0"/>
              <w:ind w:left="16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Collect data and identify</w:t>
            </w:r>
            <w:r w:rsidR="00302B53">
              <w:rPr>
                <w:rFonts w:cs="Arial"/>
                <w:sz w:val="20"/>
                <w:szCs w:val="20"/>
              </w:rPr>
              <w:t xml:space="preserve"> gaps </w:t>
            </w:r>
          </w:p>
        </w:tc>
        <w:tc>
          <w:tcPr>
            <w:tcW w:w="4320" w:type="dxa"/>
            <w:vAlign w:val="center"/>
          </w:tcPr>
          <w:p w:rsidR="00302B53" w:rsidRPr="00AD7D74" w:rsidRDefault="00C225F5" w:rsidP="00B946D8">
            <w:pPr>
              <w:pStyle w:val="Body"/>
              <w:spacing w:after="0"/>
              <w:ind w:left="16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Identify</w:t>
            </w:r>
            <w:r w:rsidR="00302B53">
              <w:rPr>
                <w:rFonts w:cs="Arial"/>
                <w:sz w:val="20"/>
                <w:szCs w:val="20"/>
              </w:rPr>
              <w:t xml:space="preserve"> data gaps and planning for data collection and analyses</w:t>
            </w:r>
          </w:p>
        </w:tc>
      </w:tr>
    </w:tbl>
    <w:p w:rsidR="00302B53" w:rsidRDefault="00302B53" w:rsidP="00302B53">
      <w:pPr>
        <w:pStyle w:val="CAPTlistitem"/>
        <w:numPr>
          <w:ilvl w:val="0"/>
          <w:numId w:val="0"/>
        </w:numPr>
        <w:rPr>
          <w:rStyle w:val="Boldedpoint-listitem"/>
        </w:rPr>
      </w:pPr>
      <w:r>
        <w:rPr>
          <w:rStyle w:val="Boldedpoint-listitem"/>
        </w:rPr>
        <w:br/>
      </w:r>
    </w:p>
    <w:p w:rsidR="002653FE" w:rsidRDefault="002653FE" w:rsidP="00F36524">
      <w:pPr>
        <w:pStyle w:val="CAPTlistitem"/>
        <w:numPr>
          <w:ilvl w:val="0"/>
          <w:numId w:val="0"/>
        </w:numPr>
        <w:rPr>
          <w:rStyle w:val="Boldedpoint-listitem"/>
        </w:rPr>
      </w:pPr>
    </w:p>
    <w:p w:rsidR="0057741D" w:rsidRDefault="0057741D" w:rsidP="00F36524">
      <w:pPr>
        <w:pStyle w:val="CAPTlistitem"/>
        <w:numPr>
          <w:ilvl w:val="0"/>
          <w:numId w:val="0"/>
        </w:numPr>
        <w:rPr>
          <w:rStyle w:val="Boldedpoint-listitem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315"/>
        <w:gridCol w:w="4410"/>
        <w:gridCol w:w="4230"/>
      </w:tblGrid>
      <w:tr w:rsidR="001E3E2B" w:rsidRPr="00E13862" w:rsidTr="00FA121C">
        <w:trPr>
          <w:trHeight w:val="575"/>
        </w:trPr>
        <w:tc>
          <w:tcPr>
            <w:tcW w:w="12955" w:type="dxa"/>
            <w:gridSpan w:val="3"/>
            <w:shd w:val="clear" w:color="auto" w:fill="F2F2F2" w:themeFill="background1" w:themeFillShade="F2"/>
            <w:vAlign w:val="center"/>
          </w:tcPr>
          <w:p w:rsidR="001E3E2B" w:rsidRPr="0008144E" w:rsidRDefault="001E3E2B" w:rsidP="006C548B">
            <w:pPr>
              <w:pStyle w:val="Body"/>
              <w:spacing w:after="0"/>
              <w:rPr>
                <w:rFonts w:cs="Arial"/>
                <w:b/>
                <w:color w:val="auto"/>
                <w:sz w:val="20"/>
                <w:szCs w:val="20"/>
              </w:rPr>
            </w:pPr>
            <w:r w:rsidRPr="001E3E2B">
              <w:rPr>
                <w:rFonts w:cs="Arial"/>
                <w:b/>
                <w:color w:val="auto"/>
                <w:sz w:val="20"/>
                <w:szCs w:val="20"/>
              </w:rPr>
              <w:t>Step 3</w:t>
            </w:r>
            <w:r w:rsidR="00197053">
              <w:rPr>
                <w:rFonts w:cs="Arial"/>
                <w:b/>
                <w:color w:val="auto"/>
                <w:sz w:val="20"/>
                <w:szCs w:val="20"/>
              </w:rPr>
              <w:t xml:space="preserve">: </w:t>
            </w:r>
            <w:r w:rsidRPr="001E3E2B"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  <w:r w:rsidR="00197053">
              <w:rPr>
                <w:rFonts w:cs="Arial"/>
                <w:b/>
                <w:color w:val="auto"/>
                <w:sz w:val="20"/>
                <w:szCs w:val="20"/>
              </w:rPr>
              <w:t>Planning</w:t>
            </w:r>
            <w:r w:rsidR="00197053">
              <w:rPr>
                <w:rFonts w:cs="Arial"/>
                <w:b/>
                <w:color w:val="auto"/>
                <w:sz w:val="20"/>
                <w:szCs w:val="20"/>
              </w:rPr>
              <w:br/>
            </w:r>
            <w:r w:rsidR="00197053" w:rsidRPr="00197053">
              <w:rPr>
                <w:rFonts w:cs="Arial"/>
                <w:i/>
                <w:color w:val="auto"/>
                <w:sz w:val="20"/>
                <w:szCs w:val="20"/>
              </w:rPr>
              <w:t>Using capacity and needs</w:t>
            </w:r>
            <w:r w:rsidR="00B66E3E">
              <w:rPr>
                <w:rFonts w:cs="Arial"/>
                <w:i/>
                <w:color w:val="auto"/>
                <w:sz w:val="20"/>
                <w:szCs w:val="20"/>
              </w:rPr>
              <w:t xml:space="preserve"> assessment findings, develop</w:t>
            </w:r>
            <w:r w:rsidR="00197053" w:rsidRPr="00197053">
              <w:rPr>
                <w:rFonts w:cs="Arial"/>
                <w:i/>
                <w:color w:val="auto"/>
                <w:sz w:val="20"/>
                <w:szCs w:val="20"/>
              </w:rPr>
              <w:t xml:space="preserve"> a prevention plan through a process of </w:t>
            </w:r>
            <w:r w:rsidRPr="00197053">
              <w:rPr>
                <w:rFonts w:cs="Arial"/>
                <w:i/>
                <w:color w:val="auto"/>
                <w:sz w:val="20"/>
                <w:szCs w:val="20"/>
              </w:rPr>
              <w:t xml:space="preserve">prioritizing </w:t>
            </w:r>
            <w:r w:rsidR="003A0BE4">
              <w:rPr>
                <w:rFonts w:cs="Arial"/>
                <w:i/>
                <w:color w:val="auto"/>
                <w:sz w:val="20"/>
                <w:szCs w:val="20"/>
              </w:rPr>
              <w:t>interven</w:t>
            </w:r>
            <w:r w:rsidR="006C548B">
              <w:rPr>
                <w:rFonts w:cs="Arial"/>
                <w:i/>
                <w:color w:val="auto"/>
                <w:sz w:val="20"/>
                <w:szCs w:val="20"/>
              </w:rPr>
              <w:t>ing variables and underlying conditions</w:t>
            </w:r>
            <w:r w:rsidR="00197053" w:rsidRPr="00197053">
              <w:rPr>
                <w:rFonts w:cs="Arial"/>
                <w:i/>
                <w:color w:val="auto"/>
                <w:sz w:val="20"/>
                <w:szCs w:val="20"/>
              </w:rPr>
              <w:t xml:space="preserve"> and building</w:t>
            </w:r>
            <w:r w:rsidR="00197053">
              <w:rPr>
                <w:rFonts w:cs="Arial"/>
                <w:i/>
                <w:color w:val="auto"/>
                <w:sz w:val="20"/>
                <w:szCs w:val="20"/>
              </w:rPr>
              <w:t xml:space="preserve"> related</w:t>
            </w:r>
            <w:r w:rsidR="00197053" w:rsidRPr="00197053">
              <w:rPr>
                <w:rFonts w:cs="Arial"/>
                <w:i/>
                <w:color w:val="auto"/>
                <w:sz w:val="20"/>
                <w:szCs w:val="20"/>
              </w:rPr>
              <w:t xml:space="preserve"> logic models</w:t>
            </w:r>
            <w:r w:rsidR="006C548B">
              <w:rPr>
                <w:rFonts w:cs="Arial"/>
                <w:i/>
                <w:color w:val="auto"/>
                <w:sz w:val="20"/>
                <w:szCs w:val="20"/>
              </w:rPr>
              <w:t xml:space="preserve"> and action plans</w:t>
            </w:r>
          </w:p>
        </w:tc>
      </w:tr>
      <w:tr w:rsidR="00B66E3E" w:rsidRPr="00E13862" w:rsidTr="00302B53">
        <w:trPr>
          <w:trHeight w:val="350"/>
        </w:trPr>
        <w:tc>
          <w:tcPr>
            <w:tcW w:w="4315" w:type="dxa"/>
            <w:shd w:val="clear" w:color="auto" w:fill="DAEEF3" w:themeFill="accent5" w:themeFillTint="33"/>
            <w:vAlign w:val="center"/>
          </w:tcPr>
          <w:p w:rsidR="00B66E3E" w:rsidRPr="00DB19FE" w:rsidRDefault="00B66E3E" w:rsidP="00B66E3E">
            <w:pPr>
              <w:pStyle w:val="Body"/>
              <w:spacing w:after="0"/>
              <w:ind w:left="1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Tasks</w:t>
            </w:r>
          </w:p>
        </w:tc>
        <w:tc>
          <w:tcPr>
            <w:tcW w:w="4410" w:type="dxa"/>
            <w:shd w:val="clear" w:color="auto" w:fill="DAEEF3" w:themeFill="accent5" w:themeFillTint="33"/>
            <w:vAlign w:val="center"/>
          </w:tcPr>
          <w:p w:rsidR="00B66E3E" w:rsidRPr="00DB19FE" w:rsidRDefault="00B66E3E" w:rsidP="00B66E3E">
            <w:pPr>
              <w:pStyle w:val="Body"/>
              <w:spacing w:after="0"/>
              <w:ind w:left="248"/>
              <w:jc w:val="center"/>
              <w:rPr>
                <w:rFonts w:cs="Arial"/>
                <w:b/>
                <w:sz w:val="20"/>
                <w:szCs w:val="20"/>
              </w:rPr>
            </w:pPr>
            <w:r w:rsidRPr="00DB19FE">
              <w:rPr>
                <w:rFonts w:cs="Arial"/>
                <w:b/>
                <w:sz w:val="20"/>
                <w:szCs w:val="20"/>
              </w:rPr>
              <w:t>Sustainability Milestones</w:t>
            </w:r>
          </w:p>
        </w:tc>
        <w:tc>
          <w:tcPr>
            <w:tcW w:w="4230" w:type="dxa"/>
            <w:shd w:val="clear" w:color="auto" w:fill="DAEEF3" w:themeFill="accent5" w:themeFillTint="33"/>
            <w:vAlign w:val="center"/>
          </w:tcPr>
          <w:p w:rsidR="00B66E3E" w:rsidRPr="00DB19FE" w:rsidRDefault="00B66E3E" w:rsidP="00B66E3E">
            <w:pPr>
              <w:pStyle w:val="Body"/>
              <w:spacing w:after="0"/>
              <w:ind w:left="72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Skills Needed</w:t>
            </w:r>
          </w:p>
        </w:tc>
      </w:tr>
      <w:tr w:rsidR="00302B53" w:rsidRPr="00E13862" w:rsidTr="00302B53">
        <w:trPr>
          <w:trHeight w:val="854"/>
        </w:trPr>
        <w:tc>
          <w:tcPr>
            <w:tcW w:w="4315" w:type="dxa"/>
            <w:tcBorders>
              <w:bottom w:val="dotted" w:sz="4" w:space="0" w:color="auto"/>
            </w:tcBorders>
            <w:vAlign w:val="center"/>
          </w:tcPr>
          <w:p w:rsidR="00302B53" w:rsidRPr="001E3E2B" w:rsidRDefault="00645E2D" w:rsidP="00645E2D">
            <w:pPr>
              <w:spacing w:after="0"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Select priorities using a clear and transparent process</w:t>
            </w:r>
            <w:r w:rsidR="00302B53" w:rsidRPr="001E3E2B">
              <w:rPr>
                <w:rFonts w:eastAsia="MS Mincho" w:cs="Arial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vMerge w:val="restart"/>
            <w:vAlign w:val="center"/>
          </w:tcPr>
          <w:p w:rsidR="00302B53" w:rsidRDefault="00302B53" w:rsidP="001F70CB">
            <w:pPr>
              <w:pStyle w:val="Body"/>
              <w:spacing w:after="0"/>
              <w:rPr>
                <w:rFonts w:eastAsia="MS Mincho" w:cs="Arial"/>
                <w:sz w:val="20"/>
                <w:szCs w:val="20"/>
              </w:rPr>
            </w:pPr>
          </w:p>
          <w:p w:rsidR="00302B53" w:rsidRDefault="00645E2D" w:rsidP="001F70CB">
            <w:pPr>
              <w:pStyle w:val="Body"/>
              <w:spacing w:after="0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 xml:space="preserve">Clarify priorities and link key factors and conditions </w:t>
            </w:r>
          </w:p>
          <w:p w:rsidR="00645E2D" w:rsidRDefault="00645E2D" w:rsidP="001F70CB">
            <w:pPr>
              <w:pStyle w:val="Body"/>
              <w:spacing w:after="0"/>
              <w:rPr>
                <w:rFonts w:eastAsia="MS Mincho" w:cs="Arial"/>
                <w:sz w:val="20"/>
                <w:szCs w:val="20"/>
              </w:rPr>
            </w:pPr>
          </w:p>
          <w:p w:rsidR="00302B53" w:rsidRDefault="00645E2D" w:rsidP="001F70CB">
            <w:pPr>
              <w:pStyle w:val="Body"/>
              <w:spacing w:after="0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Reassess and address capacity needs around implementing proposed strategies</w:t>
            </w:r>
          </w:p>
          <w:p w:rsidR="00302B53" w:rsidRPr="001E3E2B" w:rsidRDefault="00302B53" w:rsidP="001F70CB">
            <w:pPr>
              <w:pStyle w:val="Body"/>
              <w:spacing w:after="0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230" w:type="dxa"/>
            <w:vMerge w:val="restart"/>
            <w:vAlign w:val="center"/>
          </w:tcPr>
          <w:p w:rsidR="00302B53" w:rsidRDefault="00645E2D" w:rsidP="001F70CB">
            <w:pPr>
              <w:pStyle w:val="Body"/>
              <w:spacing w:after="0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Identify</w:t>
            </w:r>
            <w:r w:rsidR="00302B53">
              <w:rPr>
                <w:rFonts w:eastAsia="MS Mincho" w:cs="Arial"/>
                <w:sz w:val="20"/>
                <w:szCs w:val="20"/>
              </w:rPr>
              <w:t xml:space="preserve"> specific individual and environmental strategies and the </w:t>
            </w:r>
            <w:r w:rsidR="009D12AE">
              <w:rPr>
                <w:rFonts w:eastAsia="MS Mincho" w:cs="Arial"/>
                <w:sz w:val="20"/>
                <w:szCs w:val="20"/>
              </w:rPr>
              <w:t>intervening variables/underlying conditions</w:t>
            </w:r>
            <w:r w:rsidR="003A0BE4">
              <w:rPr>
                <w:rFonts w:eastAsia="MS Mincho" w:cs="Arial"/>
                <w:sz w:val="20"/>
                <w:szCs w:val="20"/>
              </w:rPr>
              <w:t xml:space="preserve"> </w:t>
            </w:r>
            <w:r w:rsidR="00302B53">
              <w:rPr>
                <w:rFonts w:eastAsia="MS Mincho" w:cs="Arial"/>
                <w:sz w:val="20"/>
                <w:szCs w:val="20"/>
              </w:rPr>
              <w:t>they can address</w:t>
            </w:r>
          </w:p>
          <w:p w:rsidR="00302B53" w:rsidRDefault="00302B53" w:rsidP="001F70CB">
            <w:pPr>
              <w:pStyle w:val="Body"/>
              <w:spacing w:after="0"/>
              <w:rPr>
                <w:rFonts w:eastAsia="MS Mincho" w:cs="Arial"/>
                <w:sz w:val="20"/>
                <w:szCs w:val="20"/>
              </w:rPr>
            </w:pPr>
          </w:p>
          <w:p w:rsidR="00302B53" w:rsidRPr="001E3E2B" w:rsidRDefault="00302B53" w:rsidP="001F70CB">
            <w:pPr>
              <w:pStyle w:val="Body"/>
              <w:spacing w:after="0"/>
              <w:rPr>
                <w:rFonts w:eastAsia="MS Mincho" w:cs="Arial"/>
                <w:sz w:val="20"/>
                <w:szCs w:val="20"/>
              </w:rPr>
            </w:pPr>
          </w:p>
        </w:tc>
      </w:tr>
      <w:tr w:rsidR="00302B53" w:rsidRPr="00E13862" w:rsidTr="00302B53">
        <w:trPr>
          <w:trHeight w:val="836"/>
        </w:trPr>
        <w:tc>
          <w:tcPr>
            <w:tcW w:w="4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B53" w:rsidRPr="00AD7D74" w:rsidRDefault="00645E2D" w:rsidP="00645E2D">
            <w:pPr>
              <w:spacing w:after="0"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Incorporate a</w:t>
            </w:r>
            <w:r w:rsidR="00302B53" w:rsidRPr="001E3E2B">
              <w:rPr>
                <w:rFonts w:eastAsia="MS Mincho" w:cs="Arial"/>
                <w:sz w:val="20"/>
                <w:szCs w:val="20"/>
              </w:rPr>
              <w:t xml:space="preserve">ssessment results </w:t>
            </w:r>
            <w:r w:rsidR="00302B53">
              <w:rPr>
                <w:rFonts w:eastAsia="MS Mincho" w:cs="Arial"/>
                <w:sz w:val="20"/>
                <w:szCs w:val="20"/>
              </w:rPr>
              <w:t>in strategic plan</w:t>
            </w:r>
          </w:p>
        </w:tc>
        <w:tc>
          <w:tcPr>
            <w:tcW w:w="4410" w:type="dxa"/>
            <w:vMerge/>
            <w:vAlign w:val="center"/>
          </w:tcPr>
          <w:p w:rsidR="00302B53" w:rsidRPr="00AD7D74" w:rsidRDefault="00302B53" w:rsidP="001F70CB">
            <w:pPr>
              <w:pStyle w:val="Body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230" w:type="dxa"/>
            <w:vMerge/>
            <w:vAlign w:val="center"/>
          </w:tcPr>
          <w:p w:rsidR="00302B53" w:rsidRPr="00AD7D74" w:rsidRDefault="00302B53" w:rsidP="001F70CB">
            <w:pPr>
              <w:pStyle w:val="Body"/>
              <w:spacing w:after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02B53" w:rsidRPr="00E13862" w:rsidTr="00302B53">
        <w:trPr>
          <w:trHeight w:val="827"/>
        </w:trPr>
        <w:tc>
          <w:tcPr>
            <w:tcW w:w="4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B53" w:rsidRPr="00AD7D74" w:rsidRDefault="00302B53" w:rsidP="00F36524">
            <w:pPr>
              <w:spacing w:after="0"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 xml:space="preserve">Develop a logic model that demonstrates </w:t>
            </w:r>
            <w:r w:rsidR="009D12AE">
              <w:rPr>
                <w:rFonts w:eastAsia="MS Mincho" w:cs="Arial"/>
                <w:sz w:val="20"/>
                <w:szCs w:val="20"/>
              </w:rPr>
              <w:t>intervening variables/underlying conditions</w:t>
            </w:r>
            <w:r>
              <w:rPr>
                <w:rFonts w:eastAsia="MS Mincho" w:cs="Arial"/>
                <w:sz w:val="20"/>
                <w:szCs w:val="20"/>
              </w:rPr>
              <w:t xml:space="preserve"> that are w</w:t>
            </w:r>
            <w:r w:rsidRPr="001E3E2B">
              <w:rPr>
                <w:rFonts w:eastAsia="MS Mincho" w:cs="Arial"/>
                <w:sz w:val="20"/>
                <w:szCs w:val="20"/>
              </w:rPr>
              <w:t>e</w:t>
            </w:r>
            <w:r>
              <w:rPr>
                <w:rFonts w:eastAsia="MS Mincho" w:cs="Arial"/>
                <w:sz w:val="20"/>
                <w:szCs w:val="20"/>
              </w:rPr>
              <w:t>ll-aligned with the selected evidence-based programs</w:t>
            </w:r>
          </w:p>
        </w:tc>
        <w:tc>
          <w:tcPr>
            <w:tcW w:w="4410" w:type="dxa"/>
            <w:vMerge/>
            <w:vAlign w:val="center"/>
          </w:tcPr>
          <w:p w:rsidR="00302B53" w:rsidRPr="00AD7D74" w:rsidRDefault="00302B53" w:rsidP="001F70CB">
            <w:pPr>
              <w:pStyle w:val="Body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230" w:type="dxa"/>
            <w:vMerge/>
            <w:vAlign w:val="center"/>
          </w:tcPr>
          <w:p w:rsidR="00302B53" w:rsidRPr="00AD7D74" w:rsidRDefault="00302B53" w:rsidP="001F70CB">
            <w:pPr>
              <w:pStyle w:val="Body"/>
              <w:spacing w:after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A0BE4" w:rsidRPr="00E13862" w:rsidTr="00302B53">
        <w:trPr>
          <w:trHeight w:val="827"/>
        </w:trPr>
        <w:tc>
          <w:tcPr>
            <w:tcW w:w="4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0BE4" w:rsidRDefault="003A0BE4" w:rsidP="00F36524">
            <w:pPr>
              <w:spacing w:after="0"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Develop an action plan that focuses on the strategy services to be provided</w:t>
            </w:r>
          </w:p>
        </w:tc>
        <w:tc>
          <w:tcPr>
            <w:tcW w:w="4410" w:type="dxa"/>
            <w:vMerge/>
            <w:vAlign w:val="center"/>
          </w:tcPr>
          <w:p w:rsidR="003A0BE4" w:rsidRPr="00AD7D74" w:rsidRDefault="003A0BE4" w:rsidP="001F70CB">
            <w:pPr>
              <w:pStyle w:val="Body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230" w:type="dxa"/>
            <w:vMerge/>
            <w:vAlign w:val="center"/>
          </w:tcPr>
          <w:p w:rsidR="003A0BE4" w:rsidRPr="00AD7D74" w:rsidRDefault="003A0BE4" w:rsidP="001F70CB">
            <w:pPr>
              <w:pStyle w:val="Body"/>
              <w:spacing w:after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02B53" w:rsidRPr="00E13862" w:rsidTr="00302B53">
        <w:trPr>
          <w:trHeight w:val="827"/>
        </w:trPr>
        <w:tc>
          <w:tcPr>
            <w:tcW w:w="4315" w:type="dxa"/>
            <w:tcBorders>
              <w:top w:val="dotted" w:sz="4" w:space="0" w:color="auto"/>
            </w:tcBorders>
            <w:vAlign w:val="center"/>
          </w:tcPr>
          <w:p w:rsidR="00302B53" w:rsidRPr="00AD7D74" w:rsidRDefault="00645E2D" w:rsidP="00645E2D">
            <w:pPr>
              <w:spacing w:after="0"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Identify m</w:t>
            </w:r>
            <w:r w:rsidR="00302B53" w:rsidRPr="001E3E2B">
              <w:rPr>
                <w:rFonts w:eastAsia="MS Mincho" w:cs="Arial"/>
                <w:sz w:val="20"/>
                <w:szCs w:val="20"/>
              </w:rPr>
              <w:t xml:space="preserve">ultiple methods and </w:t>
            </w:r>
            <w:r w:rsidR="00302B53">
              <w:rPr>
                <w:rFonts w:eastAsia="MS Mincho" w:cs="Arial"/>
                <w:sz w:val="20"/>
                <w:szCs w:val="20"/>
              </w:rPr>
              <w:t xml:space="preserve">measures </w:t>
            </w:r>
            <w:r>
              <w:rPr>
                <w:rFonts w:eastAsia="MS Mincho" w:cs="Arial"/>
                <w:sz w:val="20"/>
                <w:szCs w:val="20"/>
              </w:rPr>
              <w:t>f</w:t>
            </w:r>
            <w:r w:rsidR="00302B53">
              <w:rPr>
                <w:rFonts w:eastAsia="MS Mincho" w:cs="Arial"/>
                <w:sz w:val="20"/>
                <w:szCs w:val="20"/>
              </w:rPr>
              <w:t>or monitoring and measuring process/</w:t>
            </w:r>
            <w:r w:rsidR="00302B53" w:rsidRPr="001E3E2B">
              <w:rPr>
                <w:rFonts w:eastAsia="MS Mincho" w:cs="Arial"/>
                <w:sz w:val="20"/>
                <w:szCs w:val="20"/>
              </w:rPr>
              <w:t>outcomes</w:t>
            </w:r>
          </w:p>
        </w:tc>
        <w:tc>
          <w:tcPr>
            <w:tcW w:w="4410" w:type="dxa"/>
            <w:vMerge/>
            <w:vAlign w:val="center"/>
          </w:tcPr>
          <w:p w:rsidR="00302B53" w:rsidRPr="00AD7D74" w:rsidRDefault="00302B53" w:rsidP="001F70CB">
            <w:pPr>
              <w:pStyle w:val="Body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230" w:type="dxa"/>
            <w:vMerge/>
            <w:vAlign w:val="center"/>
          </w:tcPr>
          <w:p w:rsidR="00302B53" w:rsidRPr="00AD7D74" w:rsidRDefault="00302B53" w:rsidP="001F70CB">
            <w:pPr>
              <w:pStyle w:val="Body"/>
              <w:spacing w:after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02B53" w:rsidRPr="00E13862" w:rsidTr="00302B53">
        <w:trPr>
          <w:trHeight w:val="1241"/>
        </w:trPr>
        <w:tc>
          <w:tcPr>
            <w:tcW w:w="4315" w:type="dxa"/>
            <w:vAlign w:val="center"/>
          </w:tcPr>
          <w:p w:rsidR="00302B53" w:rsidRPr="00AD7D74" w:rsidRDefault="00302B53" w:rsidP="00645E2D">
            <w:pPr>
              <w:spacing w:after="0"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S</w:t>
            </w:r>
            <w:r w:rsidR="00645E2D">
              <w:rPr>
                <w:rFonts w:eastAsia="MS Mincho" w:cs="Arial"/>
                <w:sz w:val="20"/>
                <w:szCs w:val="20"/>
              </w:rPr>
              <w:t>elect s</w:t>
            </w:r>
            <w:r>
              <w:rPr>
                <w:rFonts w:eastAsia="MS Mincho" w:cs="Arial"/>
                <w:sz w:val="20"/>
                <w:szCs w:val="20"/>
              </w:rPr>
              <w:t>trategies based on l</w:t>
            </w:r>
            <w:r w:rsidRPr="001E3E2B">
              <w:rPr>
                <w:rFonts w:eastAsia="MS Mincho" w:cs="Arial"/>
                <w:sz w:val="20"/>
                <w:szCs w:val="20"/>
              </w:rPr>
              <w:t xml:space="preserve">evels of evidence, </w:t>
            </w:r>
            <w:r w:rsidR="00645E2D">
              <w:rPr>
                <w:rFonts w:eastAsia="MS Mincho" w:cs="Arial"/>
                <w:sz w:val="20"/>
                <w:szCs w:val="20"/>
              </w:rPr>
              <w:t xml:space="preserve">as well as </w:t>
            </w:r>
            <w:r w:rsidRPr="001E3E2B">
              <w:rPr>
                <w:rFonts w:eastAsia="MS Mincho" w:cs="Arial"/>
                <w:sz w:val="20"/>
                <w:szCs w:val="20"/>
              </w:rPr>
              <w:t xml:space="preserve">practical and conceptual fit </w:t>
            </w:r>
          </w:p>
        </w:tc>
        <w:tc>
          <w:tcPr>
            <w:tcW w:w="4410" w:type="dxa"/>
            <w:vAlign w:val="center"/>
          </w:tcPr>
          <w:p w:rsidR="00302B53" w:rsidRPr="00EE7620" w:rsidRDefault="00645E2D" w:rsidP="00C25B2C">
            <w:pPr>
              <w:pStyle w:val="Body"/>
              <w:spacing w:after="0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Mincho" w:cs="Arial"/>
                <w:sz w:val="20"/>
                <w:szCs w:val="20"/>
              </w:rPr>
              <w:t>Identify</w:t>
            </w:r>
            <w:r w:rsidR="00302B53" w:rsidRPr="00645E2D">
              <w:rPr>
                <w:rFonts w:eastAsia="MS Mincho" w:cs="Arial"/>
                <w:sz w:val="20"/>
                <w:szCs w:val="20"/>
              </w:rPr>
              <w:t xml:space="preserve"> key partners or settings for implementation of specific strategies </w:t>
            </w:r>
          </w:p>
        </w:tc>
        <w:tc>
          <w:tcPr>
            <w:tcW w:w="4230" w:type="dxa"/>
            <w:vAlign w:val="center"/>
          </w:tcPr>
          <w:p w:rsidR="00302B53" w:rsidRPr="00EE7620" w:rsidRDefault="00645E2D" w:rsidP="001F70CB">
            <w:pPr>
              <w:pStyle w:val="Body"/>
              <w:spacing w:after="0"/>
              <w:rPr>
                <w:rFonts w:cs="Arial"/>
                <w:sz w:val="20"/>
                <w:szCs w:val="20"/>
                <w:highlight w:val="yellow"/>
              </w:rPr>
            </w:pPr>
            <w:r w:rsidRPr="00645E2D">
              <w:rPr>
                <w:rFonts w:cs="Arial"/>
                <w:sz w:val="20"/>
                <w:szCs w:val="20"/>
              </w:rPr>
              <w:t xml:space="preserve">Negotiate/renegotiate </w:t>
            </w:r>
            <w:r w:rsidR="00302B53" w:rsidRPr="00645E2D">
              <w:rPr>
                <w:rFonts w:cs="Arial"/>
                <w:sz w:val="20"/>
                <w:szCs w:val="20"/>
              </w:rPr>
              <w:t>working agreements with key partners</w:t>
            </w:r>
          </w:p>
        </w:tc>
      </w:tr>
      <w:tr w:rsidR="00302B53" w:rsidRPr="00E13862" w:rsidTr="00302B53">
        <w:trPr>
          <w:trHeight w:val="1169"/>
        </w:trPr>
        <w:tc>
          <w:tcPr>
            <w:tcW w:w="4315" w:type="dxa"/>
            <w:vMerge w:val="restart"/>
            <w:vAlign w:val="center"/>
          </w:tcPr>
          <w:p w:rsidR="00302B53" w:rsidRPr="001E3E2B" w:rsidRDefault="00302B53" w:rsidP="001E3E2B">
            <w:pPr>
              <w:spacing w:after="0"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 xml:space="preserve">Assess current fiscal situation </w:t>
            </w:r>
          </w:p>
        </w:tc>
        <w:tc>
          <w:tcPr>
            <w:tcW w:w="4410" w:type="dxa"/>
            <w:vMerge w:val="restart"/>
            <w:vAlign w:val="center"/>
          </w:tcPr>
          <w:p w:rsidR="00302B53" w:rsidRPr="00AD7D74" w:rsidRDefault="00645E2D" w:rsidP="001F70CB">
            <w:pPr>
              <w:pStyle w:val="Body"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Begin business planning</w:t>
            </w:r>
          </w:p>
        </w:tc>
        <w:tc>
          <w:tcPr>
            <w:tcW w:w="4230" w:type="dxa"/>
            <w:vMerge w:val="restart"/>
            <w:vAlign w:val="center"/>
          </w:tcPr>
          <w:p w:rsidR="00302B53" w:rsidRPr="00AD7D74" w:rsidRDefault="00645E2D" w:rsidP="001F70CB">
            <w:pPr>
              <w:pStyle w:val="Body"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Create and maintain</w:t>
            </w:r>
            <w:r w:rsidR="00302B53" w:rsidRPr="002653FE">
              <w:rPr>
                <w:rFonts w:cs="Arial"/>
                <w:sz w:val="20"/>
                <w:szCs w:val="20"/>
              </w:rPr>
              <w:t xml:space="preserve"> a business plan</w:t>
            </w:r>
          </w:p>
        </w:tc>
      </w:tr>
      <w:tr w:rsidR="00302B53" w:rsidRPr="00E13862" w:rsidTr="00302B53">
        <w:trPr>
          <w:trHeight w:val="458"/>
        </w:trPr>
        <w:tc>
          <w:tcPr>
            <w:tcW w:w="4315" w:type="dxa"/>
            <w:vMerge/>
            <w:vAlign w:val="center"/>
          </w:tcPr>
          <w:p w:rsidR="00302B53" w:rsidRDefault="00302B53" w:rsidP="001E3E2B">
            <w:pPr>
              <w:spacing w:after="0" w:line="240" w:lineRule="auto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410" w:type="dxa"/>
            <w:vMerge/>
            <w:vAlign w:val="center"/>
          </w:tcPr>
          <w:p w:rsidR="00302B53" w:rsidRDefault="00302B53" w:rsidP="001F70CB">
            <w:pPr>
              <w:pStyle w:val="Body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230" w:type="dxa"/>
            <w:vMerge/>
            <w:vAlign w:val="center"/>
          </w:tcPr>
          <w:p w:rsidR="00302B53" w:rsidRPr="002653FE" w:rsidRDefault="00302B53" w:rsidP="001F70CB">
            <w:pPr>
              <w:pStyle w:val="Body"/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1E3E2B" w:rsidRDefault="001E3E2B" w:rsidP="000D4883">
      <w:pPr>
        <w:pStyle w:val="CAPTlistitem"/>
        <w:numPr>
          <w:ilvl w:val="0"/>
          <w:numId w:val="0"/>
        </w:numPr>
        <w:rPr>
          <w:rStyle w:val="Boldedpoint-listitem"/>
        </w:rPr>
      </w:pPr>
    </w:p>
    <w:p w:rsidR="00302B53" w:rsidRDefault="00302B53">
      <w:pPr>
        <w:spacing w:after="0" w:line="240" w:lineRule="auto"/>
      </w:pPr>
      <w:r>
        <w:br w:type="page"/>
      </w:r>
    </w:p>
    <w:p w:rsidR="007442AB" w:rsidRDefault="007442AB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315"/>
        <w:gridCol w:w="4320"/>
        <w:gridCol w:w="4320"/>
      </w:tblGrid>
      <w:tr w:rsidR="001E3E2B" w:rsidRPr="00E13862" w:rsidTr="00302B53">
        <w:trPr>
          <w:trHeight w:val="575"/>
        </w:trPr>
        <w:tc>
          <w:tcPr>
            <w:tcW w:w="12955" w:type="dxa"/>
            <w:gridSpan w:val="3"/>
            <w:shd w:val="clear" w:color="auto" w:fill="F2F2F2" w:themeFill="background1" w:themeFillShade="F2"/>
            <w:vAlign w:val="center"/>
          </w:tcPr>
          <w:p w:rsidR="001E3E2B" w:rsidRPr="0008144E" w:rsidRDefault="00EE7620" w:rsidP="00B66E3E">
            <w:pPr>
              <w:pStyle w:val="Body"/>
              <w:spacing w:after="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Step 4: Implementation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br/>
            </w:r>
            <w:r w:rsidR="00B66E3E">
              <w:rPr>
                <w:rFonts w:cs="Arial"/>
                <w:i/>
                <w:color w:val="auto"/>
                <w:sz w:val="20"/>
                <w:szCs w:val="20"/>
              </w:rPr>
              <w:t>D</w:t>
            </w:r>
            <w:r w:rsidR="001E3E2B" w:rsidRPr="00EE7620">
              <w:rPr>
                <w:rFonts w:cs="Arial"/>
                <w:i/>
                <w:color w:val="auto"/>
                <w:sz w:val="20"/>
                <w:szCs w:val="20"/>
              </w:rPr>
              <w:t>evelop action plans to implement their</w:t>
            </w:r>
            <w:r>
              <w:rPr>
                <w:rFonts w:cs="Arial"/>
                <w:i/>
                <w:color w:val="auto"/>
                <w:sz w:val="20"/>
                <w:szCs w:val="20"/>
              </w:rPr>
              <w:t xml:space="preserve"> chosen prevention intervention</w:t>
            </w:r>
          </w:p>
        </w:tc>
      </w:tr>
      <w:tr w:rsidR="00B66E3E" w:rsidRPr="00197053" w:rsidTr="00302B53">
        <w:trPr>
          <w:trHeight w:val="350"/>
        </w:trPr>
        <w:tc>
          <w:tcPr>
            <w:tcW w:w="4315" w:type="dxa"/>
            <w:shd w:val="clear" w:color="auto" w:fill="DAEEF3" w:themeFill="accent5" w:themeFillTint="33"/>
            <w:vAlign w:val="center"/>
          </w:tcPr>
          <w:p w:rsidR="00B66E3E" w:rsidRPr="00DB19FE" w:rsidRDefault="00B66E3E" w:rsidP="00B66E3E">
            <w:pPr>
              <w:pStyle w:val="Body"/>
              <w:spacing w:after="0"/>
              <w:ind w:left="1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Tasks</w:t>
            </w:r>
          </w:p>
        </w:tc>
        <w:tc>
          <w:tcPr>
            <w:tcW w:w="4320" w:type="dxa"/>
            <w:shd w:val="clear" w:color="auto" w:fill="DAEEF3" w:themeFill="accent5" w:themeFillTint="33"/>
            <w:vAlign w:val="center"/>
          </w:tcPr>
          <w:p w:rsidR="00B66E3E" w:rsidRPr="00DB19FE" w:rsidRDefault="00B66E3E" w:rsidP="00B66E3E">
            <w:pPr>
              <w:pStyle w:val="Body"/>
              <w:spacing w:after="0"/>
              <w:ind w:left="248"/>
              <w:jc w:val="center"/>
              <w:rPr>
                <w:rFonts w:cs="Arial"/>
                <w:b/>
                <w:sz w:val="20"/>
                <w:szCs w:val="20"/>
              </w:rPr>
            </w:pPr>
            <w:r w:rsidRPr="00DB19FE">
              <w:rPr>
                <w:rFonts w:cs="Arial"/>
                <w:b/>
                <w:sz w:val="20"/>
                <w:szCs w:val="20"/>
              </w:rPr>
              <w:t>Sustainability Milestones</w:t>
            </w:r>
          </w:p>
        </w:tc>
        <w:tc>
          <w:tcPr>
            <w:tcW w:w="4320" w:type="dxa"/>
            <w:shd w:val="clear" w:color="auto" w:fill="DAEEF3" w:themeFill="accent5" w:themeFillTint="33"/>
            <w:vAlign w:val="center"/>
          </w:tcPr>
          <w:p w:rsidR="00B66E3E" w:rsidRPr="00DB19FE" w:rsidRDefault="00B66E3E" w:rsidP="00B66E3E">
            <w:pPr>
              <w:pStyle w:val="Body"/>
              <w:spacing w:after="0"/>
              <w:ind w:left="72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Skills Needed</w:t>
            </w:r>
          </w:p>
        </w:tc>
      </w:tr>
      <w:tr w:rsidR="00302B53" w:rsidRPr="00E13862" w:rsidTr="00302B53">
        <w:trPr>
          <w:trHeight w:val="647"/>
        </w:trPr>
        <w:tc>
          <w:tcPr>
            <w:tcW w:w="4315" w:type="dxa"/>
            <w:tcBorders>
              <w:bottom w:val="dotted" w:sz="4" w:space="0" w:color="auto"/>
            </w:tcBorders>
            <w:vAlign w:val="center"/>
          </w:tcPr>
          <w:p w:rsidR="00302B53" w:rsidRPr="001E3E2B" w:rsidRDefault="00645E2D" w:rsidP="001E3E2B">
            <w:pPr>
              <w:spacing w:after="0"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Implement logic model</w:t>
            </w:r>
            <w:r w:rsidR="006C548B">
              <w:rPr>
                <w:rFonts w:eastAsia="MS Mincho" w:cs="Arial"/>
                <w:sz w:val="20"/>
                <w:szCs w:val="20"/>
              </w:rPr>
              <w:t>/action plan</w:t>
            </w:r>
          </w:p>
        </w:tc>
        <w:tc>
          <w:tcPr>
            <w:tcW w:w="4320" w:type="dxa"/>
            <w:vMerge w:val="restart"/>
            <w:vAlign w:val="center"/>
          </w:tcPr>
          <w:p w:rsidR="00302B53" w:rsidRDefault="00302B53" w:rsidP="001708DE">
            <w:pPr>
              <w:spacing w:after="0" w:line="240" w:lineRule="auto"/>
              <w:ind w:left="162"/>
              <w:rPr>
                <w:rFonts w:eastAsia="MS Mincho" w:cs="Arial"/>
                <w:sz w:val="20"/>
                <w:szCs w:val="20"/>
              </w:rPr>
            </w:pPr>
          </w:p>
          <w:p w:rsidR="00302B53" w:rsidRDefault="00645E2D" w:rsidP="001708DE">
            <w:pPr>
              <w:spacing w:after="0" w:line="240" w:lineRule="auto"/>
              <w:ind w:left="162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 xml:space="preserve">Build </w:t>
            </w:r>
            <w:r w:rsidR="00302B53">
              <w:rPr>
                <w:rFonts w:eastAsia="MS Mincho" w:cs="Arial"/>
                <w:sz w:val="20"/>
                <w:szCs w:val="20"/>
              </w:rPr>
              <w:t xml:space="preserve">community and stakeholder capacity to understand and support selected </w:t>
            </w:r>
            <w:r w:rsidR="003A0BE4">
              <w:rPr>
                <w:rFonts w:eastAsia="MS Mincho" w:cs="Arial"/>
                <w:sz w:val="20"/>
                <w:szCs w:val="20"/>
              </w:rPr>
              <w:t>strategies</w:t>
            </w:r>
          </w:p>
          <w:p w:rsidR="00302B53" w:rsidRDefault="00302B53" w:rsidP="001708DE">
            <w:pPr>
              <w:spacing w:after="0" w:line="240" w:lineRule="auto"/>
              <w:ind w:left="162"/>
              <w:rPr>
                <w:rFonts w:eastAsia="MS Mincho" w:cs="Arial"/>
                <w:sz w:val="20"/>
                <w:szCs w:val="20"/>
              </w:rPr>
            </w:pPr>
          </w:p>
          <w:p w:rsidR="00302B53" w:rsidRDefault="00645E2D" w:rsidP="001708DE">
            <w:pPr>
              <w:spacing w:after="0" w:line="240" w:lineRule="auto"/>
              <w:ind w:left="162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 xml:space="preserve">Continuously develop and improve on </w:t>
            </w:r>
            <w:r w:rsidR="00302B53">
              <w:rPr>
                <w:rFonts w:eastAsia="MS Mincho" w:cs="Arial"/>
                <w:sz w:val="20"/>
                <w:szCs w:val="20"/>
              </w:rPr>
              <w:t>the prevention</w:t>
            </w:r>
            <w:r w:rsidR="00302B53" w:rsidRPr="001E3E2B">
              <w:rPr>
                <w:rFonts w:eastAsia="MS Mincho" w:cs="Arial"/>
                <w:sz w:val="20"/>
                <w:szCs w:val="20"/>
              </w:rPr>
              <w:t xml:space="preserve"> infrastructure </w:t>
            </w:r>
          </w:p>
          <w:p w:rsidR="00302B53" w:rsidRPr="001E3E2B" w:rsidRDefault="00302B53" w:rsidP="001708DE">
            <w:pPr>
              <w:spacing w:after="0" w:line="240" w:lineRule="auto"/>
              <w:ind w:left="162"/>
              <w:rPr>
                <w:rFonts w:eastAsia="MS Mincho" w:cs="Arial"/>
                <w:sz w:val="20"/>
                <w:szCs w:val="20"/>
              </w:rPr>
            </w:pPr>
          </w:p>
          <w:p w:rsidR="00302B53" w:rsidRDefault="00302B53" w:rsidP="001708DE">
            <w:pPr>
              <w:pStyle w:val="Body"/>
              <w:spacing w:after="0"/>
              <w:ind w:left="162"/>
              <w:rPr>
                <w:rFonts w:eastAsia="MS Mincho" w:cs="Arial"/>
                <w:sz w:val="20"/>
                <w:szCs w:val="20"/>
              </w:rPr>
            </w:pPr>
          </w:p>
          <w:p w:rsidR="00302B53" w:rsidRPr="001E3E2B" w:rsidRDefault="00302B53" w:rsidP="001708DE">
            <w:pPr>
              <w:pStyle w:val="Body"/>
              <w:spacing w:after="0"/>
              <w:ind w:left="162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  <w:vAlign w:val="center"/>
          </w:tcPr>
          <w:p w:rsidR="00302B53" w:rsidRDefault="00645E2D" w:rsidP="00B73831">
            <w:pPr>
              <w:spacing w:after="0" w:line="240" w:lineRule="auto"/>
              <w:ind w:left="162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 xml:space="preserve">Use </w:t>
            </w:r>
            <w:r w:rsidR="00302B53">
              <w:rPr>
                <w:rFonts w:eastAsia="MS Mincho" w:cs="Arial"/>
                <w:sz w:val="20"/>
                <w:szCs w:val="20"/>
              </w:rPr>
              <w:t xml:space="preserve">the logic model as a key driver in </w:t>
            </w:r>
            <w:r w:rsidR="003A0BE4">
              <w:rPr>
                <w:rFonts w:eastAsia="MS Mincho" w:cs="Arial"/>
                <w:sz w:val="20"/>
                <w:szCs w:val="20"/>
              </w:rPr>
              <w:t>strategy implementation</w:t>
            </w:r>
          </w:p>
          <w:p w:rsidR="00302B53" w:rsidRDefault="00302B53" w:rsidP="00B73831">
            <w:pPr>
              <w:spacing w:after="0" w:line="240" w:lineRule="auto"/>
              <w:ind w:left="162"/>
              <w:rPr>
                <w:rFonts w:eastAsia="MS Mincho" w:cs="Arial"/>
                <w:sz w:val="20"/>
                <w:szCs w:val="20"/>
              </w:rPr>
            </w:pPr>
          </w:p>
          <w:p w:rsidR="00302B53" w:rsidRDefault="00645E2D" w:rsidP="00B73831">
            <w:pPr>
              <w:spacing w:after="0" w:line="240" w:lineRule="auto"/>
              <w:ind w:left="162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Link</w:t>
            </w:r>
            <w:r w:rsidR="00302B53">
              <w:rPr>
                <w:rFonts w:eastAsia="MS Mincho" w:cs="Arial"/>
                <w:sz w:val="20"/>
                <w:szCs w:val="20"/>
              </w:rPr>
              <w:t xml:space="preserve"> logic models to key implementation partners and key sustainability stakeholders</w:t>
            </w:r>
          </w:p>
          <w:p w:rsidR="00302B53" w:rsidRPr="001E3E2B" w:rsidRDefault="00302B53" w:rsidP="00B73831">
            <w:pPr>
              <w:spacing w:after="0" w:line="240" w:lineRule="auto"/>
              <w:ind w:left="162"/>
              <w:rPr>
                <w:rFonts w:eastAsia="MS Mincho" w:cs="Arial"/>
                <w:sz w:val="20"/>
                <w:szCs w:val="20"/>
              </w:rPr>
            </w:pPr>
          </w:p>
        </w:tc>
      </w:tr>
      <w:tr w:rsidR="00302B53" w:rsidRPr="00E13862" w:rsidTr="00302B53">
        <w:trPr>
          <w:trHeight w:val="989"/>
        </w:trPr>
        <w:tc>
          <w:tcPr>
            <w:tcW w:w="4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B53" w:rsidRPr="00AD7D74" w:rsidRDefault="00645E2D" w:rsidP="00645E2D">
            <w:pPr>
              <w:spacing w:after="0"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Collect and analyze measures</w:t>
            </w:r>
            <w:r w:rsidR="00302B53">
              <w:rPr>
                <w:rFonts w:eastAsia="MS Mincho" w:cs="Arial"/>
                <w:sz w:val="20"/>
                <w:szCs w:val="20"/>
              </w:rPr>
              <w:t xml:space="preserve"> throughout implementation</w:t>
            </w:r>
          </w:p>
        </w:tc>
        <w:tc>
          <w:tcPr>
            <w:tcW w:w="4320" w:type="dxa"/>
            <w:vMerge/>
            <w:vAlign w:val="center"/>
          </w:tcPr>
          <w:p w:rsidR="00302B53" w:rsidRPr="00AD7D74" w:rsidRDefault="00302B53" w:rsidP="001708DE">
            <w:pPr>
              <w:pStyle w:val="Body"/>
              <w:spacing w:after="0"/>
              <w:ind w:left="162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  <w:vMerge/>
            <w:vAlign w:val="center"/>
          </w:tcPr>
          <w:p w:rsidR="00302B53" w:rsidRPr="00AD7D74" w:rsidRDefault="00302B53" w:rsidP="00B73831">
            <w:pPr>
              <w:pStyle w:val="Body"/>
              <w:spacing w:after="0"/>
              <w:ind w:left="162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02B53" w:rsidRPr="00E13862" w:rsidTr="00302B53">
        <w:trPr>
          <w:trHeight w:val="1241"/>
        </w:trPr>
        <w:tc>
          <w:tcPr>
            <w:tcW w:w="4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B53" w:rsidRPr="00AD7D74" w:rsidRDefault="00645E2D" w:rsidP="000779F9">
            <w:pPr>
              <w:spacing w:after="0"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Document e</w:t>
            </w:r>
            <w:r w:rsidR="00302B53" w:rsidRPr="001E3E2B">
              <w:rPr>
                <w:rFonts w:eastAsia="MS Mincho" w:cs="Arial"/>
                <w:sz w:val="20"/>
                <w:szCs w:val="20"/>
              </w:rPr>
              <w:t xml:space="preserve">vidence of incremental </w:t>
            </w:r>
            <w:r w:rsidR="00302B53">
              <w:rPr>
                <w:rFonts w:eastAsia="MS Mincho" w:cs="Arial"/>
                <w:sz w:val="20"/>
                <w:szCs w:val="20"/>
              </w:rPr>
              <w:t>continuous quality improvement (</w:t>
            </w:r>
            <w:r w:rsidR="00302B53" w:rsidRPr="001E3E2B">
              <w:rPr>
                <w:rFonts w:eastAsia="MS Mincho" w:cs="Arial"/>
                <w:sz w:val="20"/>
                <w:szCs w:val="20"/>
              </w:rPr>
              <w:t>CQI</w:t>
            </w:r>
            <w:r w:rsidR="00302B53">
              <w:rPr>
                <w:rFonts w:eastAsia="MS Mincho" w:cs="Arial"/>
                <w:sz w:val="20"/>
                <w:szCs w:val="20"/>
              </w:rPr>
              <w:t>)</w:t>
            </w:r>
            <w:r w:rsidR="00302B53" w:rsidRPr="001E3E2B">
              <w:rPr>
                <w:rFonts w:eastAsia="MS Mincho" w:cs="Arial"/>
                <w:sz w:val="20"/>
                <w:szCs w:val="20"/>
              </w:rPr>
              <w:t xml:space="preserve"> </w:t>
            </w:r>
            <w:r>
              <w:rPr>
                <w:rFonts w:eastAsia="MS Mincho" w:cs="Arial"/>
                <w:sz w:val="20"/>
                <w:szCs w:val="20"/>
              </w:rPr>
              <w:t xml:space="preserve">and </w:t>
            </w:r>
            <w:r w:rsidR="000779F9">
              <w:rPr>
                <w:rFonts w:eastAsia="MS Mincho" w:cs="Arial"/>
                <w:sz w:val="20"/>
                <w:szCs w:val="20"/>
              </w:rPr>
              <w:t>strategy</w:t>
            </w:r>
            <w:r w:rsidR="003A0BE4">
              <w:rPr>
                <w:rFonts w:eastAsia="MS Mincho" w:cs="Arial"/>
                <w:sz w:val="20"/>
                <w:szCs w:val="20"/>
              </w:rPr>
              <w:t xml:space="preserve"> </w:t>
            </w:r>
            <w:r>
              <w:rPr>
                <w:rFonts w:eastAsia="MS Mincho" w:cs="Arial"/>
                <w:sz w:val="20"/>
                <w:szCs w:val="20"/>
              </w:rPr>
              <w:t>fidelity</w:t>
            </w:r>
          </w:p>
        </w:tc>
        <w:tc>
          <w:tcPr>
            <w:tcW w:w="4320" w:type="dxa"/>
            <w:vMerge/>
            <w:vAlign w:val="center"/>
          </w:tcPr>
          <w:p w:rsidR="00302B53" w:rsidRPr="00AD7D74" w:rsidRDefault="00302B53" w:rsidP="001708DE">
            <w:pPr>
              <w:pStyle w:val="Body"/>
              <w:spacing w:after="0"/>
              <w:ind w:left="162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  <w:vMerge/>
            <w:vAlign w:val="center"/>
          </w:tcPr>
          <w:p w:rsidR="00302B53" w:rsidRPr="00AD7D74" w:rsidRDefault="00302B53" w:rsidP="00B73831">
            <w:pPr>
              <w:pStyle w:val="Body"/>
              <w:spacing w:after="0"/>
              <w:ind w:left="162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02B53" w:rsidRPr="00E13862" w:rsidTr="00302B53">
        <w:trPr>
          <w:trHeight w:val="719"/>
        </w:trPr>
        <w:tc>
          <w:tcPr>
            <w:tcW w:w="4315" w:type="dxa"/>
            <w:tcBorders>
              <w:top w:val="dotted" w:sz="4" w:space="0" w:color="auto"/>
            </w:tcBorders>
            <w:vAlign w:val="center"/>
          </w:tcPr>
          <w:p w:rsidR="00302B53" w:rsidRPr="00AD7D74" w:rsidRDefault="00645E2D" w:rsidP="001F70CB">
            <w:pPr>
              <w:spacing w:after="0"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Provide training and coaching for prevention staff</w:t>
            </w:r>
          </w:p>
        </w:tc>
        <w:tc>
          <w:tcPr>
            <w:tcW w:w="4320" w:type="dxa"/>
            <w:vMerge/>
            <w:vAlign w:val="center"/>
          </w:tcPr>
          <w:p w:rsidR="00302B53" w:rsidRPr="00AD7D74" w:rsidRDefault="00302B53" w:rsidP="001708DE">
            <w:pPr>
              <w:pStyle w:val="Body"/>
              <w:spacing w:after="0"/>
              <w:ind w:left="162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  <w:vMerge/>
            <w:vAlign w:val="center"/>
          </w:tcPr>
          <w:p w:rsidR="00302B53" w:rsidRPr="00AD7D74" w:rsidRDefault="00302B53" w:rsidP="00B73831">
            <w:pPr>
              <w:pStyle w:val="Body"/>
              <w:spacing w:after="0"/>
              <w:ind w:left="162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02B53" w:rsidRPr="00E13862" w:rsidTr="00302B53">
        <w:trPr>
          <w:trHeight w:val="2051"/>
        </w:trPr>
        <w:tc>
          <w:tcPr>
            <w:tcW w:w="4315" w:type="dxa"/>
            <w:vAlign w:val="center"/>
          </w:tcPr>
          <w:p w:rsidR="00302B53" w:rsidRPr="001E3E2B" w:rsidRDefault="00645E2D" w:rsidP="006C548B">
            <w:pPr>
              <w:spacing w:after="0"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 xml:space="preserve">Develop </w:t>
            </w:r>
            <w:r w:rsidR="006C548B">
              <w:rPr>
                <w:rFonts w:eastAsia="MS Mincho" w:cs="Arial"/>
                <w:sz w:val="20"/>
                <w:szCs w:val="20"/>
              </w:rPr>
              <w:t>media advocacy plan</w:t>
            </w:r>
          </w:p>
        </w:tc>
        <w:tc>
          <w:tcPr>
            <w:tcW w:w="4320" w:type="dxa"/>
            <w:vAlign w:val="center"/>
          </w:tcPr>
          <w:p w:rsidR="00302B53" w:rsidRDefault="00645E2D" w:rsidP="001708DE">
            <w:pPr>
              <w:pStyle w:val="Body"/>
              <w:spacing w:after="0"/>
              <w:ind w:left="16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Begin to report</w:t>
            </w:r>
            <w:r w:rsidR="00302B53">
              <w:rPr>
                <w:rFonts w:cs="Arial"/>
                <w:sz w:val="20"/>
                <w:szCs w:val="20"/>
              </w:rPr>
              <w:t xml:space="preserve"> on process </w:t>
            </w:r>
            <w:r>
              <w:rPr>
                <w:rFonts w:cs="Arial"/>
                <w:sz w:val="20"/>
                <w:szCs w:val="20"/>
              </w:rPr>
              <w:t>and intermediate outcomes</w:t>
            </w:r>
          </w:p>
          <w:p w:rsidR="00302B53" w:rsidRDefault="00302B53" w:rsidP="001708DE">
            <w:pPr>
              <w:pStyle w:val="Body"/>
              <w:spacing w:after="0"/>
              <w:ind w:left="162"/>
              <w:rPr>
                <w:rFonts w:cs="Arial"/>
                <w:sz w:val="20"/>
                <w:szCs w:val="20"/>
              </w:rPr>
            </w:pPr>
          </w:p>
          <w:p w:rsidR="00302B53" w:rsidRDefault="00645E2D" w:rsidP="00645E2D">
            <w:pPr>
              <w:pStyle w:val="Body"/>
              <w:spacing w:after="0"/>
              <w:ind w:left="16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Formalize r</w:t>
            </w:r>
            <w:r w:rsidR="00302B53">
              <w:rPr>
                <w:rFonts w:cs="Arial"/>
                <w:sz w:val="20"/>
                <w:szCs w:val="20"/>
              </w:rPr>
              <w:t>el</w:t>
            </w:r>
            <w:r>
              <w:rPr>
                <w:rFonts w:cs="Arial"/>
                <w:sz w:val="20"/>
                <w:szCs w:val="20"/>
              </w:rPr>
              <w:t>ationships with key partners</w:t>
            </w:r>
          </w:p>
        </w:tc>
        <w:tc>
          <w:tcPr>
            <w:tcW w:w="4320" w:type="dxa"/>
            <w:vAlign w:val="center"/>
          </w:tcPr>
          <w:p w:rsidR="00302B53" w:rsidRDefault="00302B53" w:rsidP="004D57B9">
            <w:pPr>
              <w:pStyle w:val="Body"/>
              <w:spacing w:after="0"/>
              <w:ind w:left="16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645E2D">
              <w:rPr>
                <w:rFonts w:cs="Arial"/>
                <w:sz w:val="20"/>
                <w:szCs w:val="20"/>
              </w:rPr>
              <w:t>ommunicate</w:t>
            </w:r>
            <w:r>
              <w:rPr>
                <w:rFonts w:cs="Arial"/>
                <w:sz w:val="20"/>
                <w:szCs w:val="20"/>
              </w:rPr>
              <w:t xml:space="preserve"> process and intermediate outcomes </w:t>
            </w:r>
          </w:p>
          <w:p w:rsidR="00302B53" w:rsidRDefault="00302B53" w:rsidP="004D57B9">
            <w:pPr>
              <w:pStyle w:val="Body"/>
              <w:spacing w:after="0"/>
              <w:ind w:left="162"/>
              <w:rPr>
                <w:rFonts w:cs="Arial"/>
                <w:sz w:val="20"/>
                <w:szCs w:val="20"/>
              </w:rPr>
            </w:pPr>
          </w:p>
          <w:p w:rsidR="00302B53" w:rsidRDefault="00645E2D" w:rsidP="004D57B9">
            <w:pPr>
              <w:pStyle w:val="Body"/>
              <w:spacing w:after="0"/>
              <w:ind w:left="16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Formalize</w:t>
            </w:r>
            <w:r w:rsidR="00302B53">
              <w:rPr>
                <w:rFonts w:cs="Arial"/>
                <w:sz w:val="20"/>
                <w:szCs w:val="20"/>
              </w:rPr>
              <w:t xml:space="preserve"> relationships, (i.e. moving from MOAs to Contracts)</w:t>
            </w:r>
          </w:p>
        </w:tc>
      </w:tr>
    </w:tbl>
    <w:p w:rsidR="00F5244D" w:rsidRDefault="00F5244D" w:rsidP="00027D90">
      <w:pPr>
        <w:pStyle w:val="CAPTlistitem"/>
        <w:numPr>
          <w:ilvl w:val="0"/>
          <w:numId w:val="0"/>
        </w:numPr>
        <w:rPr>
          <w:rStyle w:val="Boldedpoint-listitem"/>
        </w:rPr>
      </w:pPr>
    </w:p>
    <w:p w:rsidR="00645E2D" w:rsidRDefault="00645E2D" w:rsidP="00027D90">
      <w:pPr>
        <w:pStyle w:val="CAPTlistitem"/>
        <w:numPr>
          <w:ilvl w:val="0"/>
          <w:numId w:val="0"/>
        </w:numPr>
        <w:rPr>
          <w:rStyle w:val="Boldedpoint-listitem"/>
        </w:rPr>
      </w:pPr>
    </w:p>
    <w:p w:rsidR="00645E2D" w:rsidRDefault="00645E2D" w:rsidP="00027D90">
      <w:pPr>
        <w:pStyle w:val="CAPTlistitem"/>
        <w:numPr>
          <w:ilvl w:val="0"/>
          <w:numId w:val="0"/>
        </w:numPr>
        <w:rPr>
          <w:rStyle w:val="Boldedpoint-listitem"/>
        </w:rPr>
      </w:pPr>
    </w:p>
    <w:p w:rsidR="00645E2D" w:rsidRDefault="00645E2D" w:rsidP="00027D90">
      <w:pPr>
        <w:pStyle w:val="CAPTlistitem"/>
        <w:numPr>
          <w:ilvl w:val="0"/>
          <w:numId w:val="0"/>
        </w:numPr>
        <w:rPr>
          <w:rStyle w:val="Boldedpoint-listitem"/>
        </w:rPr>
      </w:pPr>
    </w:p>
    <w:p w:rsidR="00F5244D" w:rsidRDefault="00F5244D" w:rsidP="00027D90">
      <w:pPr>
        <w:pStyle w:val="CAPTlistitem"/>
        <w:numPr>
          <w:ilvl w:val="0"/>
          <w:numId w:val="0"/>
        </w:numPr>
        <w:rPr>
          <w:rStyle w:val="Boldedpoint-listitem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315"/>
        <w:gridCol w:w="4320"/>
        <w:gridCol w:w="4320"/>
      </w:tblGrid>
      <w:tr w:rsidR="000D4883" w:rsidRPr="00E13862" w:rsidTr="00FA121C">
        <w:trPr>
          <w:trHeight w:val="575"/>
        </w:trPr>
        <w:tc>
          <w:tcPr>
            <w:tcW w:w="12955" w:type="dxa"/>
            <w:gridSpan w:val="3"/>
            <w:shd w:val="clear" w:color="auto" w:fill="F2F2F2" w:themeFill="background1" w:themeFillShade="F2"/>
            <w:vAlign w:val="center"/>
          </w:tcPr>
          <w:p w:rsidR="000D4883" w:rsidRPr="0008144E" w:rsidRDefault="007442AB" w:rsidP="007442AB">
            <w:pPr>
              <w:pStyle w:val="Body"/>
              <w:spacing w:after="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lastRenderedPageBreak/>
              <w:t>Step 5: Evaluation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br/>
            </w:r>
            <w:r w:rsidRPr="007442AB">
              <w:rPr>
                <w:rFonts w:cs="Arial"/>
                <w:i/>
                <w:color w:val="auto"/>
                <w:sz w:val="20"/>
                <w:szCs w:val="20"/>
              </w:rPr>
              <w:t>Q</w:t>
            </w:r>
            <w:r w:rsidR="00B66E3E">
              <w:rPr>
                <w:rFonts w:cs="Arial"/>
                <w:i/>
                <w:color w:val="auto"/>
                <w:sz w:val="20"/>
                <w:szCs w:val="20"/>
              </w:rPr>
              <w:t>uantify</w:t>
            </w:r>
            <w:r w:rsidR="000D4883" w:rsidRPr="007442AB">
              <w:rPr>
                <w:rFonts w:cs="Arial"/>
                <w:i/>
                <w:color w:val="auto"/>
                <w:sz w:val="20"/>
                <w:szCs w:val="20"/>
              </w:rPr>
              <w:t xml:space="preserve"> the challenges and successes of im</w:t>
            </w:r>
            <w:r w:rsidR="00B66E3E">
              <w:rPr>
                <w:rFonts w:cs="Arial"/>
                <w:i/>
                <w:color w:val="auto"/>
                <w:sz w:val="20"/>
                <w:szCs w:val="20"/>
              </w:rPr>
              <w:t>plementing a prevention program</w:t>
            </w:r>
          </w:p>
        </w:tc>
      </w:tr>
      <w:tr w:rsidR="00B66E3E" w:rsidRPr="00E13862" w:rsidTr="00302B53">
        <w:trPr>
          <w:trHeight w:val="350"/>
        </w:trPr>
        <w:tc>
          <w:tcPr>
            <w:tcW w:w="4315" w:type="dxa"/>
            <w:shd w:val="clear" w:color="auto" w:fill="DAEEF3" w:themeFill="accent5" w:themeFillTint="33"/>
            <w:vAlign w:val="center"/>
          </w:tcPr>
          <w:p w:rsidR="00B66E3E" w:rsidRPr="00DB19FE" w:rsidRDefault="00B66E3E" w:rsidP="00B66E3E">
            <w:pPr>
              <w:pStyle w:val="Body"/>
              <w:spacing w:after="0"/>
              <w:ind w:left="1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Tasks</w:t>
            </w:r>
          </w:p>
        </w:tc>
        <w:tc>
          <w:tcPr>
            <w:tcW w:w="4320" w:type="dxa"/>
            <w:shd w:val="clear" w:color="auto" w:fill="DAEEF3" w:themeFill="accent5" w:themeFillTint="33"/>
            <w:vAlign w:val="center"/>
          </w:tcPr>
          <w:p w:rsidR="00B66E3E" w:rsidRPr="00DB19FE" w:rsidRDefault="00B66E3E" w:rsidP="00B66E3E">
            <w:pPr>
              <w:pStyle w:val="Body"/>
              <w:spacing w:after="0"/>
              <w:ind w:left="248"/>
              <w:jc w:val="center"/>
              <w:rPr>
                <w:rFonts w:cs="Arial"/>
                <w:b/>
                <w:sz w:val="20"/>
                <w:szCs w:val="20"/>
              </w:rPr>
            </w:pPr>
            <w:r w:rsidRPr="00DB19FE">
              <w:rPr>
                <w:rFonts w:cs="Arial"/>
                <w:b/>
                <w:sz w:val="20"/>
                <w:szCs w:val="20"/>
              </w:rPr>
              <w:t>Sustainability Milestones</w:t>
            </w:r>
          </w:p>
        </w:tc>
        <w:tc>
          <w:tcPr>
            <w:tcW w:w="4320" w:type="dxa"/>
            <w:shd w:val="clear" w:color="auto" w:fill="DAEEF3" w:themeFill="accent5" w:themeFillTint="33"/>
            <w:vAlign w:val="center"/>
          </w:tcPr>
          <w:p w:rsidR="00B66E3E" w:rsidRPr="00DB19FE" w:rsidRDefault="00B66E3E" w:rsidP="00B66E3E">
            <w:pPr>
              <w:pStyle w:val="Body"/>
              <w:spacing w:after="0"/>
              <w:ind w:left="72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Skills Needed</w:t>
            </w:r>
          </w:p>
        </w:tc>
      </w:tr>
      <w:tr w:rsidR="00302B53" w:rsidRPr="00E13862" w:rsidTr="00302B53">
        <w:trPr>
          <w:trHeight w:val="1754"/>
        </w:trPr>
        <w:tc>
          <w:tcPr>
            <w:tcW w:w="4315" w:type="dxa"/>
            <w:tcBorders>
              <w:bottom w:val="dotted" w:sz="4" w:space="0" w:color="auto"/>
            </w:tcBorders>
            <w:vAlign w:val="center"/>
          </w:tcPr>
          <w:p w:rsidR="00302B53" w:rsidRPr="001E3E2B" w:rsidRDefault="00645E2D" w:rsidP="00645E2D">
            <w:pPr>
              <w:spacing w:after="0" w:line="240" w:lineRule="auto"/>
              <w:ind w:left="157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Identify k</w:t>
            </w:r>
            <w:r w:rsidR="00302B53" w:rsidRPr="00645E2D">
              <w:rPr>
                <w:rFonts w:eastAsia="MS Mincho" w:cs="Arial"/>
                <w:sz w:val="20"/>
                <w:szCs w:val="20"/>
              </w:rPr>
              <w:t xml:space="preserve">ey evaluation questions </w:t>
            </w:r>
          </w:p>
        </w:tc>
        <w:tc>
          <w:tcPr>
            <w:tcW w:w="4320" w:type="dxa"/>
            <w:vMerge w:val="restart"/>
            <w:vAlign w:val="center"/>
          </w:tcPr>
          <w:p w:rsidR="00302B53" w:rsidRPr="0036560B" w:rsidRDefault="00645E2D" w:rsidP="00E91B55">
            <w:pPr>
              <w:pStyle w:val="Body"/>
              <w:spacing w:after="0"/>
              <w:ind w:left="162"/>
              <w:rPr>
                <w:rFonts w:eastAsia="MS Mincho" w:cs="Arial"/>
                <w:i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Develop evaluation plan</w:t>
            </w:r>
          </w:p>
          <w:p w:rsidR="00302B53" w:rsidRDefault="00302B53" w:rsidP="00E91B55">
            <w:pPr>
              <w:pStyle w:val="Body"/>
              <w:spacing w:after="0"/>
              <w:ind w:left="162"/>
              <w:rPr>
                <w:rFonts w:eastAsia="MS Mincho" w:cs="Arial"/>
                <w:sz w:val="20"/>
                <w:szCs w:val="20"/>
              </w:rPr>
            </w:pPr>
          </w:p>
          <w:p w:rsidR="00302B53" w:rsidRDefault="00302B53" w:rsidP="00E91B55">
            <w:pPr>
              <w:pStyle w:val="Body"/>
              <w:spacing w:after="0"/>
              <w:ind w:left="162"/>
              <w:rPr>
                <w:rFonts w:eastAsia="MS Mincho" w:cs="Arial"/>
                <w:sz w:val="20"/>
                <w:szCs w:val="20"/>
              </w:rPr>
            </w:pPr>
          </w:p>
          <w:p w:rsidR="00302B53" w:rsidRDefault="00645E2D" w:rsidP="00E91B55">
            <w:pPr>
              <w:pStyle w:val="Body"/>
              <w:spacing w:after="0"/>
              <w:ind w:left="162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Continuously engage in c</w:t>
            </w:r>
            <w:r w:rsidR="00302B53">
              <w:rPr>
                <w:rFonts w:eastAsia="MS Mincho" w:cs="Arial"/>
                <w:sz w:val="20"/>
                <w:szCs w:val="20"/>
              </w:rPr>
              <w:t xml:space="preserve">ollaborative monitoring of the outcomes with project staff </w:t>
            </w:r>
          </w:p>
          <w:p w:rsidR="00302B53" w:rsidRDefault="00302B53" w:rsidP="00E91B55">
            <w:pPr>
              <w:pStyle w:val="Body"/>
              <w:spacing w:after="0"/>
              <w:ind w:left="162"/>
              <w:rPr>
                <w:rFonts w:eastAsia="MS Mincho" w:cs="Arial"/>
                <w:sz w:val="20"/>
                <w:szCs w:val="20"/>
              </w:rPr>
            </w:pPr>
          </w:p>
          <w:p w:rsidR="00302B53" w:rsidRDefault="00645E2D" w:rsidP="00E91B55">
            <w:pPr>
              <w:pStyle w:val="Body"/>
              <w:spacing w:after="0"/>
              <w:ind w:left="162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Recollect and analyze baseline data</w:t>
            </w:r>
          </w:p>
          <w:p w:rsidR="00302B53" w:rsidRDefault="00302B53" w:rsidP="00E91B55">
            <w:pPr>
              <w:pStyle w:val="Body"/>
              <w:spacing w:after="0"/>
              <w:ind w:left="162"/>
              <w:rPr>
                <w:rFonts w:eastAsia="MS Mincho" w:cs="Arial"/>
                <w:sz w:val="20"/>
                <w:szCs w:val="20"/>
              </w:rPr>
            </w:pPr>
          </w:p>
          <w:p w:rsidR="00302B53" w:rsidRDefault="00302B53" w:rsidP="00E91B55">
            <w:pPr>
              <w:pStyle w:val="Body"/>
              <w:spacing w:after="0"/>
              <w:ind w:left="162"/>
              <w:rPr>
                <w:rFonts w:eastAsia="MS Mincho" w:cs="Arial"/>
                <w:sz w:val="20"/>
                <w:szCs w:val="20"/>
              </w:rPr>
            </w:pPr>
          </w:p>
          <w:p w:rsidR="00302B53" w:rsidRPr="001E3E2B" w:rsidRDefault="00645E2D" w:rsidP="00645E2D">
            <w:pPr>
              <w:pStyle w:val="Body"/>
              <w:spacing w:after="0"/>
              <w:ind w:left="162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I</w:t>
            </w:r>
            <w:r w:rsidR="00302B53">
              <w:rPr>
                <w:rFonts w:eastAsia="MS Mincho" w:cs="Arial"/>
                <w:sz w:val="20"/>
                <w:szCs w:val="20"/>
              </w:rPr>
              <w:t xml:space="preserve">nclude long term outcomes </w:t>
            </w:r>
            <w:r>
              <w:rPr>
                <w:rFonts w:eastAsia="MS Mincho" w:cs="Arial"/>
                <w:sz w:val="20"/>
                <w:szCs w:val="20"/>
              </w:rPr>
              <w:t>in outcome evaluation data reporting plans</w:t>
            </w:r>
          </w:p>
        </w:tc>
        <w:tc>
          <w:tcPr>
            <w:tcW w:w="4320" w:type="dxa"/>
            <w:vMerge w:val="restart"/>
            <w:vAlign w:val="center"/>
          </w:tcPr>
          <w:p w:rsidR="00302B53" w:rsidRDefault="00645E2D" w:rsidP="00E91B55">
            <w:pPr>
              <w:pStyle w:val="Body"/>
              <w:spacing w:after="0"/>
              <w:ind w:firstLine="162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Engage in evaluation planning</w:t>
            </w:r>
          </w:p>
          <w:p w:rsidR="00302B53" w:rsidRDefault="00302B53" w:rsidP="003E3C05">
            <w:pPr>
              <w:pStyle w:val="Body"/>
              <w:spacing w:after="0"/>
              <w:ind w:left="162"/>
              <w:rPr>
                <w:rFonts w:eastAsia="MS Mincho" w:cs="Arial"/>
                <w:sz w:val="20"/>
                <w:szCs w:val="20"/>
              </w:rPr>
            </w:pPr>
          </w:p>
          <w:p w:rsidR="00302B53" w:rsidRDefault="00302B53" w:rsidP="003E3C05">
            <w:pPr>
              <w:pStyle w:val="Body"/>
              <w:spacing w:after="0"/>
              <w:ind w:left="162"/>
              <w:rPr>
                <w:rFonts w:eastAsia="MS Mincho" w:cs="Arial"/>
                <w:sz w:val="20"/>
                <w:szCs w:val="20"/>
              </w:rPr>
            </w:pPr>
          </w:p>
          <w:p w:rsidR="00302B53" w:rsidRDefault="00645E2D" w:rsidP="003E3C05">
            <w:pPr>
              <w:pStyle w:val="Body"/>
              <w:spacing w:after="0"/>
              <w:ind w:left="162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 xml:space="preserve">Manage </w:t>
            </w:r>
            <w:r w:rsidR="00302B53">
              <w:rPr>
                <w:rFonts w:eastAsia="MS Mincho" w:cs="Arial"/>
                <w:sz w:val="20"/>
                <w:szCs w:val="20"/>
              </w:rPr>
              <w:t>an evaluator</w:t>
            </w:r>
          </w:p>
          <w:p w:rsidR="00302B53" w:rsidRDefault="00302B53" w:rsidP="003E3C05">
            <w:pPr>
              <w:pStyle w:val="Body"/>
              <w:spacing w:after="0"/>
              <w:ind w:left="162"/>
              <w:rPr>
                <w:rFonts w:eastAsia="MS Mincho" w:cs="Arial"/>
                <w:sz w:val="20"/>
                <w:szCs w:val="20"/>
              </w:rPr>
            </w:pPr>
          </w:p>
          <w:p w:rsidR="00302B53" w:rsidRDefault="00302B53" w:rsidP="003E3C05">
            <w:pPr>
              <w:pStyle w:val="Body"/>
              <w:spacing w:after="0"/>
              <w:ind w:left="162"/>
              <w:rPr>
                <w:rFonts w:eastAsia="MS Mincho" w:cs="Arial"/>
                <w:sz w:val="20"/>
                <w:szCs w:val="20"/>
              </w:rPr>
            </w:pPr>
          </w:p>
          <w:p w:rsidR="00302B53" w:rsidRDefault="00645E2D" w:rsidP="00645E2D">
            <w:pPr>
              <w:pStyle w:val="Body"/>
              <w:spacing w:after="0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 xml:space="preserve">   Analyze data </w:t>
            </w:r>
          </w:p>
          <w:p w:rsidR="00645E2D" w:rsidRDefault="00645E2D" w:rsidP="00645E2D">
            <w:pPr>
              <w:pStyle w:val="Body"/>
              <w:spacing w:after="0"/>
              <w:rPr>
                <w:rFonts w:eastAsia="MS Mincho" w:cs="Arial"/>
                <w:sz w:val="20"/>
                <w:szCs w:val="20"/>
              </w:rPr>
            </w:pPr>
          </w:p>
          <w:p w:rsidR="00302B53" w:rsidRDefault="00645E2D" w:rsidP="003E3C05">
            <w:pPr>
              <w:pStyle w:val="Body"/>
              <w:spacing w:after="0"/>
              <w:ind w:left="162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Review</w:t>
            </w:r>
            <w:r w:rsidR="00302B53">
              <w:rPr>
                <w:rFonts w:eastAsia="MS Mincho" w:cs="Arial"/>
                <w:sz w:val="20"/>
                <w:szCs w:val="20"/>
              </w:rPr>
              <w:t xml:space="preserve"> activities, outputs, and process </w:t>
            </w:r>
            <w:r w:rsidR="001F70CB">
              <w:rPr>
                <w:rFonts w:eastAsia="MS Mincho" w:cs="Arial"/>
                <w:sz w:val="20"/>
                <w:szCs w:val="20"/>
              </w:rPr>
              <w:t>measures against core component</w:t>
            </w:r>
            <w:r w:rsidR="00302B53">
              <w:rPr>
                <w:rFonts w:eastAsia="MS Mincho" w:cs="Arial"/>
                <w:sz w:val="20"/>
                <w:szCs w:val="20"/>
              </w:rPr>
              <w:t xml:space="preserve"> and fidelity guides to </w:t>
            </w:r>
            <w:r w:rsidR="001F70CB">
              <w:rPr>
                <w:rFonts w:eastAsia="MS Mincho" w:cs="Arial"/>
                <w:sz w:val="20"/>
                <w:szCs w:val="20"/>
              </w:rPr>
              <w:t>demonstrate</w:t>
            </w:r>
            <w:r w:rsidR="00302B53">
              <w:rPr>
                <w:rFonts w:eastAsia="MS Mincho" w:cs="Arial"/>
                <w:sz w:val="20"/>
                <w:szCs w:val="20"/>
              </w:rPr>
              <w:t xml:space="preserve"> reasonable alignment with outco</w:t>
            </w:r>
            <w:r w:rsidR="001F70CB">
              <w:rPr>
                <w:rFonts w:eastAsia="MS Mincho" w:cs="Arial"/>
                <w:sz w:val="20"/>
                <w:szCs w:val="20"/>
              </w:rPr>
              <w:t>mes or explain the lack thereof</w:t>
            </w:r>
          </w:p>
          <w:p w:rsidR="00302B53" w:rsidRPr="00AD7D74" w:rsidRDefault="00302B53" w:rsidP="007442AB">
            <w:pPr>
              <w:pStyle w:val="Body"/>
              <w:spacing w:after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02B53" w:rsidRPr="00E13862" w:rsidTr="00302B53">
        <w:trPr>
          <w:trHeight w:val="1961"/>
        </w:trPr>
        <w:tc>
          <w:tcPr>
            <w:tcW w:w="4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B53" w:rsidRPr="00AD7D74" w:rsidRDefault="00645E2D" w:rsidP="00645E2D">
            <w:pPr>
              <w:spacing w:after="0" w:line="240" w:lineRule="auto"/>
              <w:ind w:left="157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Revisit b</w:t>
            </w:r>
            <w:r w:rsidR="00302B53">
              <w:rPr>
                <w:rFonts w:eastAsia="MS Mincho" w:cs="Arial"/>
                <w:sz w:val="20"/>
                <w:szCs w:val="20"/>
              </w:rPr>
              <w:t>aseline data from needs assessment and p</w:t>
            </w:r>
            <w:r w:rsidR="00302B53" w:rsidRPr="000D4883">
              <w:rPr>
                <w:rFonts w:eastAsia="MS Mincho" w:cs="Arial"/>
                <w:sz w:val="20"/>
                <w:szCs w:val="20"/>
              </w:rPr>
              <w:t xml:space="preserve">rocess and outcome data </w:t>
            </w:r>
          </w:p>
        </w:tc>
        <w:tc>
          <w:tcPr>
            <w:tcW w:w="4320" w:type="dxa"/>
            <w:vMerge/>
            <w:vAlign w:val="center"/>
          </w:tcPr>
          <w:p w:rsidR="00302B53" w:rsidRPr="00AD7D74" w:rsidRDefault="00302B53" w:rsidP="00E91B55">
            <w:pPr>
              <w:pStyle w:val="Body"/>
              <w:spacing w:after="0"/>
              <w:ind w:left="162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  <w:vMerge/>
            <w:vAlign w:val="center"/>
          </w:tcPr>
          <w:p w:rsidR="00302B53" w:rsidRPr="00AD7D74" w:rsidRDefault="00302B53" w:rsidP="003E3C05">
            <w:pPr>
              <w:pStyle w:val="Body"/>
              <w:spacing w:after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02B53" w:rsidRPr="00E13862" w:rsidTr="00302B53">
        <w:trPr>
          <w:trHeight w:val="1079"/>
        </w:trPr>
        <w:tc>
          <w:tcPr>
            <w:tcW w:w="4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B53" w:rsidRPr="00AD7D74" w:rsidRDefault="00645E2D" w:rsidP="00645E2D">
            <w:pPr>
              <w:spacing w:after="0" w:line="240" w:lineRule="auto"/>
              <w:ind w:left="157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Utilize f</w:t>
            </w:r>
            <w:r w:rsidR="00302B53" w:rsidRPr="000D4883">
              <w:rPr>
                <w:rFonts w:eastAsia="MS Mincho" w:cs="Arial"/>
                <w:sz w:val="20"/>
                <w:szCs w:val="20"/>
              </w:rPr>
              <w:t xml:space="preserve">idelity data and </w:t>
            </w:r>
            <w:r>
              <w:rPr>
                <w:rFonts w:eastAsia="MS Mincho" w:cs="Arial"/>
                <w:sz w:val="20"/>
                <w:szCs w:val="20"/>
              </w:rPr>
              <w:t>describe quality improvements</w:t>
            </w:r>
          </w:p>
        </w:tc>
        <w:tc>
          <w:tcPr>
            <w:tcW w:w="4320" w:type="dxa"/>
            <w:vMerge/>
            <w:vAlign w:val="center"/>
          </w:tcPr>
          <w:p w:rsidR="00302B53" w:rsidRPr="00AD7D74" w:rsidRDefault="00302B53" w:rsidP="00E91B55">
            <w:pPr>
              <w:pStyle w:val="Body"/>
              <w:spacing w:after="0"/>
              <w:ind w:left="162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  <w:vMerge/>
            <w:vAlign w:val="center"/>
          </w:tcPr>
          <w:p w:rsidR="00302B53" w:rsidRPr="00AD7D74" w:rsidRDefault="00302B53" w:rsidP="003E3C05">
            <w:pPr>
              <w:pStyle w:val="Body"/>
              <w:spacing w:after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02B53" w:rsidRPr="00E13862" w:rsidTr="00302B53">
        <w:trPr>
          <w:trHeight w:val="1160"/>
        </w:trPr>
        <w:tc>
          <w:tcPr>
            <w:tcW w:w="4315" w:type="dxa"/>
            <w:tcBorders>
              <w:top w:val="dotted" w:sz="4" w:space="0" w:color="auto"/>
            </w:tcBorders>
            <w:vAlign w:val="center"/>
          </w:tcPr>
          <w:p w:rsidR="00302B53" w:rsidRPr="00AD7D74" w:rsidRDefault="00645E2D" w:rsidP="00645E2D">
            <w:pPr>
              <w:spacing w:after="0" w:line="240" w:lineRule="auto"/>
              <w:ind w:left="157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Build e</w:t>
            </w:r>
            <w:r w:rsidR="00302B53">
              <w:rPr>
                <w:rFonts w:eastAsia="MS Mincho" w:cs="Arial"/>
                <w:sz w:val="20"/>
                <w:szCs w:val="20"/>
              </w:rPr>
              <w:t xml:space="preserve">valuation capacity </w:t>
            </w:r>
          </w:p>
        </w:tc>
        <w:tc>
          <w:tcPr>
            <w:tcW w:w="4320" w:type="dxa"/>
            <w:vMerge/>
            <w:vAlign w:val="center"/>
          </w:tcPr>
          <w:p w:rsidR="00302B53" w:rsidRPr="00AD7D74" w:rsidRDefault="00302B53" w:rsidP="00E91B55">
            <w:pPr>
              <w:pStyle w:val="Body"/>
              <w:spacing w:after="0"/>
              <w:ind w:left="162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  <w:vMerge/>
            <w:vAlign w:val="center"/>
          </w:tcPr>
          <w:p w:rsidR="00302B53" w:rsidRPr="00AD7D74" w:rsidRDefault="00302B53" w:rsidP="003E3C05">
            <w:pPr>
              <w:pStyle w:val="Body"/>
              <w:spacing w:after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02B53" w:rsidRPr="00E13862" w:rsidTr="00302B53">
        <w:trPr>
          <w:trHeight w:val="890"/>
        </w:trPr>
        <w:tc>
          <w:tcPr>
            <w:tcW w:w="4315" w:type="dxa"/>
            <w:vAlign w:val="center"/>
          </w:tcPr>
          <w:p w:rsidR="00302B53" w:rsidRPr="00AD7D74" w:rsidRDefault="00645E2D" w:rsidP="006C548B">
            <w:pPr>
              <w:spacing w:after="0" w:line="240" w:lineRule="auto"/>
              <w:ind w:left="157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 xml:space="preserve">Implement </w:t>
            </w:r>
            <w:r w:rsidR="006C548B">
              <w:rPr>
                <w:rFonts w:eastAsia="MS Mincho" w:cs="Arial"/>
                <w:sz w:val="20"/>
                <w:szCs w:val="20"/>
              </w:rPr>
              <w:t xml:space="preserve">media </w:t>
            </w:r>
            <w:r w:rsidR="003A0BE4">
              <w:rPr>
                <w:rFonts w:eastAsia="MS Mincho" w:cs="Arial"/>
                <w:sz w:val="20"/>
                <w:szCs w:val="20"/>
              </w:rPr>
              <w:t xml:space="preserve">advocacy </w:t>
            </w:r>
            <w:bookmarkStart w:id="0" w:name="_GoBack"/>
            <w:bookmarkEnd w:id="0"/>
            <w:r>
              <w:rPr>
                <w:rFonts w:eastAsia="MS Mincho" w:cs="Arial"/>
                <w:sz w:val="20"/>
                <w:szCs w:val="20"/>
              </w:rPr>
              <w:t>plan</w:t>
            </w:r>
          </w:p>
        </w:tc>
        <w:tc>
          <w:tcPr>
            <w:tcW w:w="4320" w:type="dxa"/>
            <w:vAlign w:val="center"/>
          </w:tcPr>
          <w:p w:rsidR="00302B53" w:rsidRPr="00AD7D74" w:rsidRDefault="00645E2D" w:rsidP="00E91B55">
            <w:pPr>
              <w:pStyle w:val="Body"/>
              <w:spacing w:after="0"/>
              <w:ind w:left="16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Report</w:t>
            </w:r>
            <w:r w:rsidR="00302B53">
              <w:rPr>
                <w:rFonts w:cs="Arial"/>
                <w:sz w:val="20"/>
                <w:szCs w:val="20"/>
              </w:rPr>
              <w:t xml:space="preserve"> on outputs and intermediate outcomes increases</w:t>
            </w:r>
          </w:p>
        </w:tc>
        <w:tc>
          <w:tcPr>
            <w:tcW w:w="4320" w:type="dxa"/>
            <w:vAlign w:val="center"/>
          </w:tcPr>
          <w:p w:rsidR="00302B53" w:rsidRPr="00AD7D74" w:rsidRDefault="00645E2D" w:rsidP="003E3C05">
            <w:pPr>
              <w:pStyle w:val="Body"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Communicate</w:t>
            </w:r>
            <w:r w:rsidR="00302B53">
              <w:rPr>
                <w:rFonts w:cs="Arial"/>
                <w:color w:val="auto"/>
                <w:sz w:val="20"/>
                <w:szCs w:val="20"/>
              </w:rPr>
              <w:t xml:space="preserve"> evaluation results with stakeholders</w:t>
            </w:r>
          </w:p>
        </w:tc>
      </w:tr>
    </w:tbl>
    <w:p w:rsidR="00CF31B3" w:rsidRDefault="00CF31B3" w:rsidP="00E97D8B">
      <w:pPr>
        <w:pStyle w:val="CAPTlistitem"/>
        <w:numPr>
          <w:ilvl w:val="0"/>
          <w:numId w:val="0"/>
        </w:numPr>
        <w:rPr>
          <w:rFonts w:cs="Arial"/>
          <w:bCs/>
          <w:sz w:val="20"/>
          <w:szCs w:val="20"/>
        </w:rPr>
      </w:pPr>
    </w:p>
    <w:p w:rsidR="00003AD5" w:rsidRPr="00003AD5" w:rsidRDefault="003E3C05" w:rsidP="00302B53">
      <w:pPr>
        <w:pStyle w:val="CAPTlistitem"/>
        <w:numPr>
          <w:ilvl w:val="0"/>
          <w:numId w:val="0"/>
        </w:numPr>
        <w:rPr>
          <w:rStyle w:val="Boldedpoint-listitem"/>
          <w:b w:val="0"/>
          <w:i/>
          <w:color w:val="auto"/>
        </w:rPr>
      </w:pPr>
      <w:r w:rsidRPr="003E3C05">
        <w:rPr>
          <w:rFonts w:cs="Arial"/>
          <w:bCs/>
          <w:i/>
          <w:sz w:val="20"/>
          <w:szCs w:val="20"/>
        </w:rPr>
        <w:t>SPF Fidelity information was taken from</w:t>
      </w:r>
      <w:r>
        <w:rPr>
          <w:rFonts w:cs="Arial"/>
          <w:bCs/>
          <w:sz w:val="20"/>
          <w:szCs w:val="20"/>
        </w:rPr>
        <w:t xml:space="preserve">, </w:t>
      </w:r>
      <w:r w:rsidR="0074736B" w:rsidRPr="004B6663">
        <w:rPr>
          <w:rFonts w:cs="Arial"/>
          <w:bCs/>
          <w:sz w:val="20"/>
          <w:szCs w:val="20"/>
        </w:rPr>
        <w:t xml:space="preserve">SAMHSA’s Center for Substance Abuse Prevention, Assessing the Fidelity of Implementation of the Strategic Prevention Framework in SPF SIG-funded Communities: Users Guide and Fidelity Assessment Rubrics (Version 2). Published April 30, 2008. Retrieved from: </w:t>
      </w:r>
      <w:r w:rsidR="0074736B" w:rsidRPr="00302B53">
        <w:rPr>
          <w:rFonts w:cs="Arial"/>
          <w:bCs/>
          <w:sz w:val="20"/>
          <w:szCs w:val="20"/>
        </w:rPr>
        <w:t>https://www.signup4.net/Upload/USTR10A/20113643E/SPF-SIG%20Fidelity%20Implementation%20Guide.pdf</w:t>
      </w:r>
    </w:p>
    <w:sectPr w:rsidR="00003AD5" w:rsidRPr="00003AD5" w:rsidSect="00302B53">
      <w:headerReference w:type="default" r:id="rId11"/>
      <w:footerReference w:type="even" r:id="rId12"/>
      <w:footerReference w:type="default" r:id="rId13"/>
      <w:footerReference w:type="first" r:id="rId14"/>
      <w:pgSz w:w="15840" w:h="12240" w:orient="landscape"/>
      <w:pgMar w:top="1080" w:right="1440" w:bottom="108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12" w:rsidRDefault="005D2012" w:rsidP="004B7344">
      <w:r>
        <w:separator/>
      </w:r>
    </w:p>
  </w:endnote>
  <w:endnote w:type="continuationSeparator" w:id="0">
    <w:p w:rsidR="005D2012" w:rsidRDefault="005D2012" w:rsidP="004B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0CB" w:rsidRDefault="001F70CB" w:rsidP="003C28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70CB" w:rsidRDefault="001F70CB" w:rsidP="003C28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0CB" w:rsidRPr="003D1541" w:rsidRDefault="001F70CB" w:rsidP="00C31F49">
    <w:pPr>
      <w:pStyle w:val="Footer"/>
      <w:framePr w:h="259" w:hRule="exact" w:wrap="around" w:vAnchor="page" w:hAnchor="page" w:x="13402" w:y="11455" w:anchorLock="1"/>
      <w:rPr>
        <w:rStyle w:val="PageNumber"/>
        <w:rFonts w:cs="Arial"/>
        <w:color w:val="FFFFFF" w:themeColor="background1"/>
        <w:sz w:val="18"/>
        <w:szCs w:val="18"/>
      </w:rPr>
    </w:pPr>
    <w:r>
      <w:rPr>
        <w:rStyle w:val="PageNumber"/>
        <w:rFonts w:cs="Arial"/>
        <w:color w:val="FFFFFF" w:themeColor="background1"/>
        <w:sz w:val="18"/>
        <w:szCs w:val="18"/>
      </w:rPr>
      <w:t>PAGE</w:t>
    </w:r>
    <w:r w:rsidRPr="003D1541">
      <w:rPr>
        <w:rStyle w:val="PageNumber"/>
        <w:rFonts w:cs="Arial"/>
        <w:color w:val="FFFFFF" w:themeColor="background1"/>
        <w:sz w:val="18"/>
        <w:szCs w:val="18"/>
      </w:rPr>
      <w:t xml:space="preserve"> </w:t>
    </w:r>
    <w:r w:rsidRPr="003D1541">
      <w:rPr>
        <w:rStyle w:val="PageNumber"/>
        <w:rFonts w:cs="Arial"/>
        <w:color w:val="FFFFFF" w:themeColor="background1"/>
        <w:sz w:val="18"/>
        <w:szCs w:val="18"/>
      </w:rPr>
      <w:fldChar w:fldCharType="begin"/>
    </w:r>
    <w:r w:rsidRPr="003D1541">
      <w:rPr>
        <w:rStyle w:val="PageNumber"/>
        <w:rFonts w:cs="Arial"/>
        <w:color w:val="FFFFFF" w:themeColor="background1"/>
        <w:sz w:val="18"/>
        <w:szCs w:val="18"/>
      </w:rPr>
      <w:instrText xml:space="preserve">PAGE  </w:instrText>
    </w:r>
    <w:r w:rsidRPr="003D1541">
      <w:rPr>
        <w:rStyle w:val="PageNumber"/>
        <w:rFonts w:cs="Arial"/>
        <w:color w:val="FFFFFF" w:themeColor="background1"/>
        <w:sz w:val="18"/>
        <w:szCs w:val="18"/>
      </w:rPr>
      <w:fldChar w:fldCharType="separate"/>
    </w:r>
    <w:r w:rsidR="003A0BE4">
      <w:rPr>
        <w:rStyle w:val="PageNumber"/>
        <w:rFonts w:cs="Arial"/>
        <w:noProof/>
        <w:color w:val="FFFFFF" w:themeColor="background1"/>
        <w:sz w:val="18"/>
        <w:szCs w:val="18"/>
      </w:rPr>
      <w:t>4</w:t>
    </w:r>
    <w:r w:rsidRPr="003D1541">
      <w:rPr>
        <w:rStyle w:val="PageNumber"/>
        <w:rFonts w:cs="Arial"/>
        <w:color w:val="FFFFFF" w:themeColor="background1"/>
        <w:sz w:val="18"/>
        <w:szCs w:val="18"/>
      </w:rPr>
      <w:fldChar w:fldCharType="end"/>
    </w:r>
  </w:p>
  <w:p w:rsidR="001F70CB" w:rsidRPr="005B4B33" w:rsidRDefault="001F70CB" w:rsidP="003C2881">
    <w:pPr>
      <w:pStyle w:val="Footer"/>
    </w:pPr>
  </w:p>
  <w:p w:rsidR="001F70CB" w:rsidRPr="003D1541" w:rsidRDefault="001F70CB" w:rsidP="001805BC">
    <w:pPr>
      <w:pStyle w:val="Footer"/>
      <w:framePr w:h="259" w:hRule="exact" w:wrap="around" w:vAnchor="page" w:hAnchor="page" w:x="10694" w:y="15015" w:anchorLock="1"/>
      <w:rPr>
        <w:rStyle w:val="PageNumber"/>
        <w:rFonts w:cs="Arial"/>
        <w:color w:val="FFFFFF" w:themeColor="background1"/>
        <w:sz w:val="18"/>
        <w:szCs w:val="18"/>
      </w:rPr>
    </w:pPr>
    <w:r w:rsidRPr="003D1541">
      <w:rPr>
        <w:rStyle w:val="PageNumber"/>
        <w:rFonts w:cs="Arial"/>
        <w:color w:val="FFFFFF" w:themeColor="background1"/>
        <w:sz w:val="18"/>
        <w:szCs w:val="18"/>
      </w:rPr>
      <w:t xml:space="preserve">Page </w:t>
    </w:r>
    <w:r w:rsidRPr="003D1541">
      <w:rPr>
        <w:rStyle w:val="PageNumber"/>
        <w:rFonts w:cs="Arial"/>
        <w:color w:val="FFFFFF" w:themeColor="background1"/>
        <w:sz w:val="18"/>
        <w:szCs w:val="18"/>
      </w:rPr>
      <w:fldChar w:fldCharType="begin"/>
    </w:r>
    <w:r w:rsidRPr="003D1541">
      <w:rPr>
        <w:rStyle w:val="PageNumber"/>
        <w:rFonts w:cs="Arial"/>
        <w:color w:val="FFFFFF" w:themeColor="background1"/>
        <w:sz w:val="18"/>
        <w:szCs w:val="18"/>
      </w:rPr>
      <w:instrText xml:space="preserve">PAGE  </w:instrText>
    </w:r>
    <w:r w:rsidRPr="003D1541">
      <w:rPr>
        <w:rStyle w:val="PageNumber"/>
        <w:rFonts w:cs="Arial"/>
        <w:color w:val="FFFFFF" w:themeColor="background1"/>
        <w:sz w:val="18"/>
        <w:szCs w:val="18"/>
      </w:rPr>
      <w:fldChar w:fldCharType="separate"/>
    </w:r>
    <w:r w:rsidR="003A0BE4">
      <w:rPr>
        <w:rStyle w:val="PageNumber"/>
        <w:rFonts w:cs="Arial"/>
        <w:noProof/>
        <w:color w:val="FFFFFF" w:themeColor="background1"/>
        <w:sz w:val="18"/>
        <w:szCs w:val="18"/>
      </w:rPr>
      <w:t>4</w:t>
    </w:r>
    <w:r w:rsidRPr="003D1541">
      <w:rPr>
        <w:rStyle w:val="PageNumber"/>
        <w:rFonts w:cs="Arial"/>
        <w:color w:val="FFFFFF" w:themeColor="background1"/>
        <w:sz w:val="18"/>
        <w:szCs w:val="18"/>
      </w:rPr>
      <w:fldChar w:fldCharType="end"/>
    </w:r>
  </w:p>
  <w:p w:rsidR="001F70CB" w:rsidRPr="00B17EDA" w:rsidRDefault="001F70CB" w:rsidP="00CF31B3">
    <w:pPr>
      <w:pStyle w:val="Footer"/>
      <w:spacing w:after="0" w:line="240" w:lineRule="auto"/>
      <w:jc w:val="center"/>
      <w:rPr>
        <w:rFonts w:ascii="Helvetica" w:hAnsi="Helvetica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0CB" w:rsidRPr="005B4B33" w:rsidRDefault="001F70CB" w:rsidP="00414417">
    <w:pPr>
      <w:pStyle w:val="Footer"/>
    </w:pPr>
    <w:r>
      <w:rPr>
        <w:rFonts w:cs="Times New Roman"/>
        <w:noProof/>
        <w:color w:val="7F7F7F" w:themeColor="text1" w:themeTint="80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386668" wp14:editId="19BD4534">
              <wp:simplePos x="0" y="0"/>
              <wp:positionH relativeFrom="column">
                <wp:posOffset>86995</wp:posOffset>
              </wp:positionH>
              <wp:positionV relativeFrom="paragraph">
                <wp:posOffset>3065145</wp:posOffset>
              </wp:positionV>
              <wp:extent cx="1485900" cy="228600"/>
              <wp:effectExtent l="0" t="0" r="0" b="0"/>
              <wp:wrapNone/>
              <wp:docPr id="6" name="Text Box 6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70CB" w:rsidRPr="00B05BA7" w:rsidRDefault="001F70CB" w:rsidP="00EE2D21">
                          <w:pPr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05BA7">
                            <w:rPr>
                              <w:rFonts w:eastAsiaTheme="minorEastAsia" w:cs="Arial"/>
                              <w:color w:val="FFFFFF" w:themeColor="background1"/>
                              <w:sz w:val="16"/>
                              <w:szCs w:val="16"/>
                            </w:rPr>
                            <w:t>http://www.samhsa.gov/capt/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8666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href="http://www.samhsa.gov/capt/" style="position:absolute;margin-left:6.85pt;margin-top:241.35pt;width:117pt;height:18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" o:button="t" filled="f" stroked="f">
              <v:fill o:detectmouseclick="t"/>
              <v:textbox>
                <w:txbxContent>
                  <w:p w:rsidR="001F70CB" w:rsidRPr="00B05BA7" w:rsidRDefault="001F70CB" w:rsidP="00EE2D21">
                    <w:pPr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</w:pPr>
                    <w:r w:rsidRPr="00B05BA7">
                      <w:rPr>
                        <w:rFonts w:eastAsiaTheme="minorEastAsia" w:cs="Arial"/>
                        <w:color w:val="FFFFFF" w:themeColor="background1"/>
                        <w:sz w:val="16"/>
                        <w:szCs w:val="16"/>
                      </w:rPr>
                      <w:t>http://www.samhsa.gov/capt/</w:t>
                    </w:r>
                  </w:p>
                </w:txbxContent>
              </v:textbox>
            </v:shape>
          </w:pict>
        </mc:Fallback>
      </mc:AlternateContent>
    </w:r>
    <w:r>
      <w:rPr>
        <w:rFonts w:cs="Times New Roman"/>
        <w:noProof/>
        <w:color w:val="7F7F7F" w:themeColor="text1" w:themeTint="80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D148FD2" wp14:editId="68DE1A0B">
              <wp:simplePos x="0" y="0"/>
              <wp:positionH relativeFrom="column">
                <wp:posOffset>-65405</wp:posOffset>
              </wp:positionH>
              <wp:positionV relativeFrom="paragraph">
                <wp:posOffset>2912745</wp:posOffset>
              </wp:positionV>
              <wp:extent cx="1485900" cy="228600"/>
              <wp:effectExtent l="0" t="0" r="0" b="0"/>
              <wp:wrapNone/>
              <wp:docPr id="5" name="Text Box 5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70CB" w:rsidRPr="00B05BA7" w:rsidRDefault="001F70CB" w:rsidP="00EE2D21">
                          <w:pPr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05BA7">
                            <w:rPr>
                              <w:rFonts w:eastAsiaTheme="minorEastAsia" w:cs="Arial"/>
                              <w:color w:val="FFFFFF" w:themeColor="background1"/>
                              <w:sz w:val="16"/>
                              <w:szCs w:val="16"/>
                            </w:rPr>
                            <w:t>http://www.samhsa.gov/capt/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148FD2" id="Text Box 5" o:spid="_x0000_s1027" type="#_x0000_t202" href="http://www.samhsa.gov/capt/" style="position:absolute;margin-left:-5.15pt;margin-top:229.35pt;width:117pt;height:1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" o:button="t" filled="f" stroked="f">
              <v:fill o:detectmouseclick="t"/>
              <v:textbox>
                <w:txbxContent>
                  <w:p w:rsidR="001F70CB" w:rsidRPr="00B05BA7" w:rsidRDefault="001F70CB" w:rsidP="00EE2D21">
                    <w:pPr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</w:pPr>
                    <w:r w:rsidRPr="00B05BA7">
                      <w:rPr>
                        <w:rFonts w:eastAsiaTheme="minorEastAsia" w:cs="Arial"/>
                        <w:color w:val="FFFFFF" w:themeColor="background1"/>
                        <w:sz w:val="16"/>
                        <w:szCs w:val="16"/>
                      </w:rPr>
                      <w:t>http://www.samhsa.gov/capt/</w:t>
                    </w:r>
                  </w:p>
                </w:txbxContent>
              </v:textbox>
            </v:shape>
          </w:pict>
        </mc:Fallback>
      </mc:AlternateContent>
    </w:r>
    <w:r>
      <w:rPr>
        <w:rFonts w:cs="Times New Roman"/>
        <w:noProof/>
        <w:color w:val="7F7F7F" w:themeColor="text1" w:themeTint="80"/>
        <w:szCs w:val="16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B99FF06" wp14:editId="4DD959A7">
              <wp:simplePos x="0" y="0"/>
              <wp:positionH relativeFrom="column">
                <wp:posOffset>-217805</wp:posOffset>
              </wp:positionH>
              <wp:positionV relativeFrom="paragraph">
                <wp:posOffset>2760345</wp:posOffset>
              </wp:positionV>
              <wp:extent cx="1485900" cy="228600"/>
              <wp:effectExtent l="0" t="0" r="0" b="0"/>
              <wp:wrapNone/>
              <wp:docPr id="4" name="Text Box 4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70CB" w:rsidRPr="00B05BA7" w:rsidRDefault="001F70CB" w:rsidP="00EE2D21">
                          <w:pPr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05BA7">
                            <w:rPr>
                              <w:rFonts w:eastAsiaTheme="minorEastAsia" w:cs="Arial"/>
                              <w:color w:val="FFFFFF" w:themeColor="background1"/>
                              <w:sz w:val="16"/>
                              <w:szCs w:val="16"/>
                            </w:rPr>
                            <w:t>http://www.samhsa.gov/capt/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99FF06" id="Text Box 4" o:spid="_x0000_s1028" type="#_x0000_t202" href="http://www.samhsa.gov/capt/" style="position:absolute;margin-left:-17.15pt;margin-top:217.35pt;width:117pt;height:18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" o:button="t" filled="f" stroked="f">
              <v:fill o:detectmouseclick="t"/>
              <v:textbox>
                <w:txbxContent>
                  <w:p w:rsidR="001F70CB" w:rsidRPr="00B05BA7" w:rsidRDefault="001F70CB" w:rsidP="00EE2D21">
                    <w:pPr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</w:pPr>
                    <w:r w:rsidRPr="00B05BA7">
                      <w:rPr>
                        <w:rFonts w:eastAsiaTheme="minorEastAsia" w:cs="Arial"/>
                        <w:color w:val="FFFFFF" w:themeColor="background1"/>
                        <w:sz w:val="16"/>
                        <w:szCs w:val="16"/>
                      </w:rPr>
                      <w:t>http://www.samhsa.gov/capt/</w:t>
                    </w:r>
                  </w:p>
                </w:txbxContent>
              </v:textbox>
            </v:shape>
          </w:pict>
        </mc:Fallback>
      </mc:AlternateContent>
    </w:r>
    <w:r>
      <w:rPr>
        <w:rFonts w:cs="Times New Roman"/>
        <w:noProof/>
        <w:color w:val="7F7F7F" w:themeColor="text1" w:themeTint="80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65138A8" wp14:editId="14F74878">
              <wp:simplePos x="0" y="0"/>
              <wp:positionH relativeFrom="column">
                <wp:posOffset>239395</wp:posOffset>
              </wp:positionH>
              <wp:positionV relativeFrom="paragraph">
                <wp:posOffset>3217545</wp:posOffset>
              </wp:positionV>
              <wp:extent cx="1485900" cy="228600"/>
              <wp:effectExtent l="0" t="0" r="0" b="0"/>
              <wp:wrapNone/>
              <wp:docPr id="7" name="Text Box 7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70CB" w:rsidRPr="00B05BA7" w:rsidRDefault="001F70CB" w:rsidP="00EE2D21">
                          <w:pPr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05BA7">
                            <w:rPr>
                              <w:rFonts w:eastAsiaTheme="minorEastAsia" w:cs="Arial"/>
                              <w:color w:val="FFFFFF" w:themeColor="background1"/>
                              <w:sz w:val="16"/>
                              <w:szCs w:val="16"/>
                            </w:rPr>
                            <w:t>http://www.samhsa.gov/capt/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5138A8" id="Text Box 7" o:spid="_x0000_s1029" type="#_x0000_t202" href="http://www.samhsa.gov/capt/" style="position:absolute;margin-left:18.85pt;margin-top:253.35pt;width:117pt;height:18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" o:button="t" filled="f" stroked="f">
              <v:fill o:detectmouseclick="t"/>
              <v:textbox>
                <w:txbxContent>
                  <w:p w:rsidR="001F70CB" w:rsidRPr="00B05BA7" w:rsidRDefault="001F70CB" w:rsidP="00EE2D21">
                    <w:pPr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</w:pPr>
                    <w:r w:rsidRPr="00B05BA7">
                      <w:rPr>
                        <w:rFonts w:eastAsiaTheme="minorEastAsia" w:cs="Arial"/>
                        <w:color w:val="FFFFFF" w:themeColor="background1"/>
                        <w:sz w:val="16"/>
                        <w:szCs w:val="16"/>
                      </w:rPr>
                      <w:t>http://www.samhsa.gov/capt/</w:t>
                    </w:r>
                  </w:p>
                </w:txbxContent>
              </v:textbox>
            </v:shape>
          </w:pict>
        </mc:Fallback>
      </mc:AlternateContent>
    </w:r>
  </w:p>
  <w:p w:rsidR="001F70CB" w:rsidRPr="003D1541" w:rsidRDefault="001F70CB" w:rsidP="00CE6C15">
    <w:pPr>
      <w:pStyle w:val="Footer"/>
      <w:framePr w:h="259" w:hRule="exact" w:wrap="around" w:vAnchor="page" w:hAnchor="page" w:x="13441" w:y="11428" w:anchorLock="1"/>
      <w:rPr>
        <w:rStyle w:val="PageNumber"/>
        <w:rFonts w:cs="Arial"/>
        <w:color w:val="FFFFFF" w:themeColor="background1"/>
        <w:sz w:val="18"/>
        <w:szCs w:val="18"/>
      </w:rPr>
    </w:pPr>
    <w:r>
      <w:rPr>
        <w:rStyle w:val="PageNumber"/>
        <w:rFonts w:cs="Arial"/>
        <w:color w:val="FFFFFF" w:themeColor="background1"/>
        <w:sz w:val="18"/>
        <w:szCs w:val="18"/>
      </w:rPr>
      <w:t>PAGE</w:t>
    </w:r>
    <w:r w:rsidRPr="003D1541">
      <w:rPr>
        <w:rStyle w:val="PageNumber"/>
        <w:rFonts w:cs="Arial"/>
        <w:color w:val="FFFFFF" w:themeColor="background1"/>
        <w:sz w:val="18"/>
        <w:szCs w:val="18"/>
      </w:rPr>
      <w:t xml:space="preserve"> </w:t>
    </w:r>
    <w:r w:rsidRPr="003D1541">
      <w:rPr>
        <w:rStyle w:val="PageNumber"/>
        <w:rFonts w:cs="Arial"/>
        <w:color w:val="FFFFFF" w:themeColor="background1"/>
        <w:sz w:val="18"/>
        <w:szCs w:val="18"/>
      </w:rPr>
      <w:fldChar w:fldCharType="begin"/>
    </w:r>
    <w:r w:rsidRPr="003D1541">
      <w:rPr>
        <w:rStyle w:val="PageNumber"/>
        <w:rFonts w:cs="Arial"/>
        <w:color w:val="FFFFFF" w:themeColor="background1"/>
        <w:sz w:val="18"/>
        <w:szCs w:val="18"/>
      </w:rPr>
      <w:instrText xml:space="preserve">PAGE  </w:instrText>
    </w:r>
    <w:r w:rsidRPr="003D1541">
      <w:rPr>
        <w:rStyle w:val="PageNumber"/>
        <w:rFonts w:cs="Arial"/>
        <w:color w:val="FFFFFF" w:themeColor="background1"/>
        <w:sz w:val="18"/>
        <w:szCs w:val="18"/>
      </w:rPr>
      <w:fldChar w:fldCharType="separate"/>
    </w:r>
    <w:r w:rsidR="003A0BE4">
      <w:rPr>
        <w:rStyle w:val="PageNumber"/>
        <w:rFonts w:cs="Arial"/>
        <w:noProof/>
        <w:color w:val="FFFFFF" w:themeColor="background1"/>
        <w:sz w:val="18"/>
        <w:szCs w:val="18"/>
      </w:rPr>
      <w:t>1</w:t>
    </w:r>
    <w:r w:rsidRPr="003D1541">
      <w:rPr>
        <w:rStyle w:val="PageNumber"/>
        <w:rFonts w:cs="Arial"/>
        <w:color w:val="FFFFFF" w:themeColor="background1"/>
        <w:sz w:val="18"/>
        <w:szCs w:val="18"/>
      </w:rPr>
      <w:fldChar w:fldCharType="end"/>
    </w:r>
  </w:p>
  <w:p w:rsidR="001F70CB" w:rsidRPr="006C1FA0" w:rsidRDefault="001F70CB" w:rsidP="009E1E33">
    <w:pPr>
      <w:pStyle w:val="Footer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12" w:rsidRDefault="005D2012" w:rsidP="004B7344">
      <w:r>
        <w:separator/>
      </w:r>
    </w:p>
  </w:footnote>
  <w:footnote w:type="continuationSeparator" w:id="0">
    <w:p w:rsidR="005D2012" w:rsidRDefault="005D2012" w:rsidP="004B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0CB" w:rsidRDefault="001F70CB" w:rsidP="00CF31B3">
    <w:pPr>
      <w:pStyle w:val="Header"/>
      <w:tabs>
        <w:tab w:val="clear" w:pos="4320"/>
        <w:tab w:val="clear" w:pos="8640"/>
        <w:tab w:val="left" w:pos="53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25pt;height:21.75pt" o:bullet="t">
        <v:imagedata r:id="rId1" o:title="Picture2"/>
      </v:shape>
    </w:pict>
  </w:numPicBullet>
  <w:abstractNum w:abstractNumId="0" w15:restartNumberingAfterBreak="0">
    <w:nsid w:val="073F3641"/>
    <w:multiLevelType w:val="hybridMultilevel"/>
    <w:tmpl w:val="7A20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7A43"/>
    <w:multiLevelType w:val="multilevel"/>
    <w:tmpl w:val="A984C8E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9A0"/>
    <w:multiLevelType w:val="hybridMultilevel"/>
    <w:tmpl w:val="09AA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456F"/>
    <w:multiLevelType w:val="hybridMultilevel"/>
    <w:tmpl w:val="D0C812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0314C1"/>
    <w:multiLevelType w:val="hybridMultilevel"/>
    <w:tmpl w:val="D8AE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90FC8"/>
    <w:multiLevelType w:val="hybridMultilevel"/>
    <w:tmpl w:val="BC0A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5C9"/>
    <w:multiLevelType w:val="hybridMultilevel"/>
    <w:tmpl w:val="D610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D79F6"/>
    <w:multiLevelType w:val="hybridMultilevel"/>
    <w:tmpl w:val="3080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75BA7"/>
    <w:multiLevelType w:val="hybridMultilevel"/>
    <w:tmpl w:val="AC2E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07224"/>
    <w:multiLevelType w:val="multilevel"/>
    <w:tmpl w:val="8FF677F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7622E"/>
    <w:multiLevelType w:val="hybridMultilevel"/>
    <w:tmpl w:val="1C90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F7582"/>
    <w:multiLevelType w:val="multilevel"/>
    <w:tmpl w:val="0686B42A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429EB"/>
    <w:multiLevelType w:val="hybridMultilevel"/>
    <w:tmpl w:val="A65A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D243E"/>
    <w:multiLevelType w:val="hybridMultilevel"/>
    <w:tmpl w:val="4104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A798D"/>
    <w:multiLevelType w:val="hybridMultilevel"/>
    <w:tmpl w:val="E326B5BA"/>
    <w:lvl w:ilvl="0" w:tplc="47B6A402">
      <w:start w:val="1"/>
      <w:numFmt w:val="bullet"/>
      <w:pStyle w:val="CAPTlistitem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461B7"/>
    <w:multiLevelType w:val="hybridMultilevel"/>
    <w:tmpl w:val="F9F6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42CDA"/>
    <w:multiLevelType w:val="hybridMultilevel"/>
    <w:tmpl w:val="B944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i w:val="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9355B"/>
    <w:multiLevelType w:val="hybridMultilevel"/>
    <w:tmpl w:val="2336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91107"/>
    <w:multiLevelType w:val="hybridMultilevel"/>
    <w:tmpl w:val="E49E03F6"/>
    <w:lvl w:ilvl="0" w:tplc="338CF7EA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B3848"/>
    <w:multiLevelType w:val="hybridMultilevel"/>
    <w:tmpl w:val="E82E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D495C"/>
    <w:multiLevelType w:val="hybridMultilevel"/>
    <w:tmpl w:val="35D0E236"/>
    <w:lvl w:ilvl="0" w:tplc="8112F3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90279"/>
    <w:multiLevelType w:val="hybridMultilevel"/>
    <w:tmpl w:val="1B3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A4851"/>
    <w:multiLevelType w:val="hybridMultilevel"/>
    <w:tmpl w:val="F776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518D9"/>
    <w:multiLevelType w:val="hybridMultilevel"/>
    <w:tmpl w:val="F612B2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E203F1"/>
    <w:multiLevelType w:val="hybridMultilevel"/>
    <w:tmpl w:val="D060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E6E98"/>
    <w:multiLevelType w:val="multilevel"/>
    <w:tmpl w:val="71F8C1C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8419B"/>
    <w:multiLevelType w:val="hybridMultilevel"/>
    <w:tmpl w:val="1CECD61E"/>
    <w:lvl w:ilvl="0" w:tplc="F3967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4D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E2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66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C2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C1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4C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2D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22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94A1A1D"/>
    <w:multiLevelType w:val="hybridMultilevel"/>
    <w:tmpl w:val="239A24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42797E"/>
    <w:multiLevelType w:val="hybridMultilevel"/>
    <w:tmpl w:val="4102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41087"/>
    <w:multiLevelType w:val="hybridMultilevel"/>
    <w:tmpl w:val="79A2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0184D"/>
    <w:multiLevelType w:val="hybridMultilevel"/>
    <w:tmpl w:val="FFAC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277EE"/>
    <w:multiLevelType w:val="hybridMultilevel"/>
    <w:tmpl w:val="6C9AA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0A4C2B"/>
    <w:multiLevelType w:val="hybridMultilevel"/>
    <w:tmpl w:val="C0B6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A4AFD"/>
    <w:multiLevelType w:val="hybridMultilevel"/>
    <w:tmpl w:val="2E8E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800CE"/>
    <w:multiLevelType w:val="hybridMultilevel"/>
    <w:tmpl w:val="FDF2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659F8"/>
    <w:multiLevelType w:val="hybridMultilevel"/>
    <w:tmpl w:val="A9B2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729AC"/>
    <w:multiLevelType w:val="hybridMultilevel"/>
    <w:tmpl w:val="E2B2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9"/>
  </w:num>
  <w:num w:numId="4">
    <w:abstractNumId w:val="22"/>
  </w:num>
  <w:num w:numId="5">
    <w:abstractNumId w:val="30"/>
  </w:num>
  <w:num w:numId="6">
    <w:abstractNumId w:val="36"/>
  </w:num>
  <w:num w:numId="7">
    <w:abstractNumId w:val="16"/>
  </w:num>
  <w:num w:numId="8">
    <w:abstractNumId w:val="34"/>
  </w:num>
  <w:num w:numId="9">
    <w:abstractNumId w:val="10"/>
  </w:num>
  <w:num w:numId="10">
    <w:abstractNumId w:val="0"/>
  </w:num>
  <w:num w:numId="11">
    <w:abstractNumId w:val="15"/>
  </w:num>
  <w:num w:numId="12">
    <w:abstractNumId w:val="21"/>
  </w:num>
  <w:num w:numId="13">
    <w:abstractNumId w:val="7"/>
  </w:num>
  <w:num w:numId="14">
    <w:abstractNumId w:val="28"/>
  </w:num>
  <w:num w:numId="15">
    <w:abstractNumId w:val="24"/>
  </w:num>
  <w:num w:numId="16">
    <w:abstractNumId w:val="2"/>
  </w:num>
  <w:num w:numId="17">
    <w:abstractNumId w:val="5"/>
  </w:num>
  <w:num w:numId="18">
    <w:abstractNumId w:val="17"/>
  </w:num>
  <w:num w:numId="19">
    <w:abstractNumId w:val="3"/>
  </w:num>
  <w:num w:numId="20">
    <w:abstractNumId w:val="31"/>
  </w:num>
  <w:num w:numId="21">
    <w:abstractNumId w:val="23"/>
  </w:num>
  <w:num w:numId="22">
    <w:abstractNumId w:val="29"/>
  </w:num>
  <w:num w:numId="23">
    <w:abstractNumId w:val="6"/>
  </w:num>
  <w:num w:numId="24">
    <w:abstractNumId w:val="14"/>
  </w:num>
  <w:num w:numId="25">
    <w:abstractNumId w:val="20"/>
  </w:num>
  <w:num w:numId="26">
    <w:abstractNumId w:val="25"/>
  </w:num>
  <w:num w:numId="27">
    <w:abstractNumId w:val="1"/>
  </w:num>
  <w:num w:numId="28">
    <w:abstractNumId w:val="11"/>
  </w:num>
  <w:num w:numId="29">
    <w:abstractNumId w:val="9"/>
  </w:num>
  <w:num w:numId="30">
    <w:abstractNumId w:val="8"/>
  </w:num>
  <w:num w:numId="31">
    <w:abstractNumId w:val="32"/>
  </w:num>
  <w:num w:numId="32">
    <w:abstractNumId w:val="27"/>
  </w:num>
  <w:num w:numId="33">
    <w:abstractNumId w:val="33"/>
  </w:num>
  <w:num w:numId="34">
    <w:abstractNumId w:val="35"/>
  </w:num>
  <w:num w:numId="35">
    <w:abstractNumId w:val="12"/>
  </w:num>
  <w:num w:numId="36">
    <w:abstractNumId w:val="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70"/>
    <w:rsid w:val="000007EA"/>
    <w:rsid w:val="00003AD5"/>
    <w:rsid w:val="000118D4"/>
    <w:rsid w:val="000172F1"/>
    <w:rsid w:val="0002205B"/>
    <w:rsid w:val="00027D90"/>
    <w:rsid w:val="00030BBB"/>
    <w:rsid w:val="0003638D"/>
    <w:rsid w:val="00056D51"/>
    <w:rsid w:val="000632AE"/>
    <w:rsid w:val="000779F9"/>
    <w:rsid w:val="00080F18"/>
    <w:rsid w:val="0008144E"/>
    <w:rsid w:val="000965B1"/>
    <w:rsid w:val="000B464A"/>
    <w:rsid w:val="000C2497"/>
    <w:rsid w:val="000C270F"/>
    <w:rsid w:val="000D4883"/>
    <w:rsid w:val="000D5C62"/>
    <w:rsid w:val="000E2256"/>
    <w:rsid w:val="0010739F"/>
    <w:rsid w:val="00117518"/>
    <w:rsid w:val="00163A25"/>
    <w:rsid w:val="001708DE"/>
    <w:rsid w:val="00173D26"/>
    <w:rsid w:val="001805BC"/>
    <w:rsid w:val="00183E77"/>
    <w:rsid w:val="00197053"/>
    <w:rsid w:val="001B0DA8"/>
    <w:rsid w:val="001B1E8F"/>
    <w:rsid w:val="001B36F5"/>
    <w:rsid w:val="001B4AF7"/>
    <w:rsid w:val="001D43B2"/>
    <w:rsid w:val="001E3E2B"/>
    <w:rsid w:val="001E4A8B"/>
    <w:rsid w:val="001F70CB"/>
    <w:rsid w:val="00214521"/>
    <w:rsid w:val="00217038"/>
    <w:rsid w:val="00222579"/>
    <w:rsid w:val="00232282"/>
    <w:rsid w:val="00232AC4"/>
    <w:rsid w:val="002363D1"/>
    <w:rsid w:val="00240E74"/>
    <w:rsid w:val="002419FE"/>
    <w:rsid w:val="002653FE"/>
    <w:rsid w:val="00280C08"/>
    <w:rsid w:val="002B1B20"/>
    <w:rsid w:val="002C6128"/>
    <w:rsid w:val="002E38B2"/>
    <w:rsid w:val="002F206A"/>
    <w:rsid w:val="002F24F4"/>
    <w:rsid w:val="002F60D4"/>
    <w:rsid w:val="003012F8"/>
    <w:rsid w:val="00302B53"/>
    <w:rsid w:val="00322A43"/>
    <w:rsid w:val="00322A55"/>
    <w:rsid w:val="00335CDC"/>
    <w:rsid w:val="00341F03"/>
    <w:rsid w:val="0034543C"/>
    <w:rsid w:val="00350B9F"/>
    <w:rsid w:val="003655AF"/>
    <w:rsid w:val="0036560B"/>
    <w:rsid w:val="003760EB"/>
    <w:rsid w:val="00383D44"/>
    <w:rsid w:val="0038753A"/>
    <w:rsid w:val="003876BD"/>
    <w:rsid w:val="003A0BE4"/>
    <w:rsid w:val="003A47F6"/>
    <w:rsid w:val="003B01C8"/>
    <w:rsid w:val="003B4ABE"/>
    <w:rsid w:val="003C2881"/>
    <w:rsid w:val="003D1541"/>
    <w:rsid w:val="003E3C05"/>
    <w:rsid w:val="003E4E46"/>
    <w:rsid w:val="003F7567"/>
    <w:rsid w:val="00414417"/>
    <w:rsid w:val="00473492"/>
    <w:rsid w:val="004772B4"/>
    <w:rsid w:val="00481903"/>
    <w:rsid w:val="00492026"/>
    <w:rsid w:val="00496DD1"/>
    <w:rsid w:val="00496FB2"/>
    <w:rsid w:val="004A6D5F"/>
    <w:rsid w:val="004B457A"/>
    <w:rsid w:val="004B7344"/>
    <w:rsid w:val="004D57B9"/>
    <w:rsid w:val="004D78A0"/>
    <w:rsid w:val="004F094D"/>
    <w:rsid w:val="0051039D"/>
    <w:rsid w:val="00511CD6"/>
    <w:rsid w:val="00514BE1"/>
    <w:rsid w:val="005316AC"/>
    <w:rsid w:val="005377D1"/>
    <w:rsid w:val="00541409"/>
    <w:rsid w:val="005557BA"/>
    <w:rsid w:val="00572D95"/>
    <w:rsid w:val="00577208"/>
    <w:rsid w:val="0057741D"/>
    <w:rsid w:val="005A4864"/>
    <w:rsid w:val="005B059D"/>
    <w:rsid w:val="005B2098"/>
    <w:rsid w:val="005B4B33"/>
    <w:rsid w:val="005C7406"/>
    <w:rsid w:val="005D2012"/>
    <w:rsid w:val="005F6D50"/>
    <w:rsid w:val="00635508"/>
    <w:rsid w:val="00640DD6"/>
    <w:rsid w:val="0064314A"/>
    <w:rsid w:val="00645E2D"/>
    <w:rsid w:val="00651711"/>
    <w:rsid w:val="0067535C"/>
    <w:rsid w:val="00693EB6"/>
    <w:rsid w:val="006A3526"/>
    <w:rsid w:val="006A3E3D"/>
    <w:rsid w:val="006B12FC"/>
    <w:rsid w:val="006C1FA0"/>
    <w:rsid w:val="006C2C5D"/>
    <w:rsid w:val="006C548B"/>
    <w:rsid w:val="006D1A28"/>
    <w:rsid w:val="00717657"/>
    <w:rsid w:val="00717927"/>
    <w:rsid w:val="00720CF4"/>
    <w:rsid w:val="00722D30"/>
    <w:rsid w:val="00727476"/>
    <w:rsid w:val="007346CA"/>
    <w:rsid w:val="0074397F"/>
    <w:rsid w:val="007442AB"/>
    <w:rsid w:val="0074736B"/>
    <w:rsid w:val="00747B5B"/>
    <w:rsid w:val="00785096"/>
    <w:rsid w:val="007906EA"/>
    <w:rsid w:val="007B2B92"/>
    <w:rsid w:val="007B646F"/>
    <w:rsid w:val="007E4D9C"/>
    <w:rsid w:val="007F096D"/>
    <w:rsid w:val="00812A3B"/>
    <w:rsid w:val="0081468D"/>
    <w:rsid w:val="008231BD"/>
    <w:rsid w:val="00840B86"/>
    <w:rsid w:val="00842CB2"/>
    <w:rsid w:val="00847236"/>
    <w:rsid w:val="008A004B"/>
    <w:rsid w:val="008A698B"/>
    <w:rsid w:val="008A7101"/>
    <w:rsid w:val="008B2F60"/>
    <w:rsid w:val="008B4CB6"/>
    <w:rsid w:val="008B5040"/>
    <w:rsid w:val="008B55DF"/>
    <w:rsid w:val="008C54D4"/>
    <w:rsid w:val="008D6980"/>
    <w:rsid w:val="008E261D"/>
    <w:rsid w:val="008E762B"/>
    <w:rsid w:val="008F5D5A"/>
    <w:rsid w:val="008F6AFC"/>
    <w:rsid w:val="00904071"/>
    <w:rsid w:val="009065FB"/>
    <w:rsid w:val="0091407A"/>
    <w:rsid w:val="00915B3F"/>
    <w:rsid w:val="00932A36"/>
    <w:rsid w:val="00957E46"/>
    <w:rsid w:val="00967332"/>
    <w:rsid w:val="009727CB"/>
    <w:rsid w:val="00994C4D"/>
    <w:rsid w:val="009A4500"/>
    <w:rsid w:val="009A72E6"/>
    <w:rsid w:val="009C2A4D"/>
    <w:rsid w:val="009C498B"/>
    <w:rsid w:val="009C7097"/>
    <w:rsid w:val="009D12AE"/>
    <w:rsid w:val="009D7B39"/>
    <w:rsid w:val="009E1E33"/>
    <w:rsid w:val="009F38A4"/>
    <w:rsid w:val="009F39AE"/>
    <w:rsid w:val="009F507F"/>
    <w:rsid w:val="00A01853"/>
    <w:rsid w:val="00A05DF0"/>
    <w:rsid w:val="00A17C28"/>
    <w:rsid w:val="00A348E7"/>
    <w:rsid w:val="00A5611F"/>
    <w:rsid w:val="00A572E7"/>
    <w:rsid w:val="00A71A02"/>
    <w:rsid w:val="00A77B1C"/>
    <w:rsid w:val="00AA1971"/>
    <w:rsid w:val="00AC68EB"/>
    <w:rsid w:val="00AD163B"/>
    <w:rsid w:val="00AD79A4"/>
    <w:rsid w:val="00AD7D74"/>
    <w:rsid w:val="00AE5ED5"/>
    <w:rsid w:val="00AF2183"/>
    <w:rsid w:val="00B17EDA"/>
    <w:rsid w:val="00B23CC3"/>
    <w:rsid w:val="00B373F0"/>
    <w:rsid w:val="00B66E3E"/>
    <w:rsid w:val="00B70366"/>
    <w:rsid w:val="00B73831"/>
    <w:rsid w:val="00B866B8"/>
    <w:rsid w:val="00B86CCD"/>
    <w:rsid w:val="00B917D4"/>
    <w:rsid w:val="00B9304E"/>
    <w:rsid w:val="00B946D8"/>
    <w:rsid w:val="00B9483B"/>
    <w:rsid w:val="00BA2F2E"/>
    <w:rsid w:val="00BA4AF6"/>
    <w:rsid w:val="00BA765C"/>
    <w:rsid w:val="00BC6C8F"/>
    <w:rsid w:val="00BC74FF"/>
    <w:rsid w:val="00BD542D"/>
    <w:rsid w:val="00BF1BA5"/>
    <w:rsid w:val="00C07160"/>
    <w:rsid w:val="00C157C8"/>
    <w:rsid w:val="00C21B9C"/>
    <w:rsid w:val="00C225F5"/>
    <w:rsid w:val="00C25B2C"/>
    <w:rsid w:val="00C31F49"/>
    <w:rsid w:val="00C51C0B"/>
    <w:rsid w:val="00C6396C"/>
    <w:rsid w:val="00C7017B"/>
    <w:rsid w:val="00C75BC1"/>
    <w:rsid w:val="00CA4B77"/>
    <w:rsid w:val="00CB3AB2"/>
    <w:rsid w:val="00CE6C15"/>
    <w:rsid w:val="00CF31B3"/>
    <w:rsid w:val="00CF6DB3"/>
    <w:rsid w:val="00CF736A"/>
    <w:rsid w:val="00D0601E"/>
    <w:rsid w:val="00D25F4A"/>
    <w:rsid w:val="00D44004"/>
    <w:rsid w:val="00DB1030"/>
    <w:rsid w:val="00DB19FE"/>
    <w:rsid w:val="00DB1EAB"/>
    <w:rsid w:val="00DC3C96"/>
    <w:rsid w:val="00DC7C11"/>
    <w:rsid w:val="00DE6EFC"/>
    <w:rsid w:val="00E0419E"/>
    <w:rsid w:val="00E13862"/>
    <w:rsid w:val="00E14BB4"/>
    <w:rsid w:val="00E211C5"/>
    <w:rsid w:val="00E27DE8"/>
    <w:rsid w:val="00E32E76"/>
    <w:rsid w:val="00E3358B"/>
    <w:rsid w:val="00E4251D"/>
    <w:rsid w:val="00E432A3"/>
    <w:rsid w:val="00E44D67"/>
    <w:rsid w:val="00E44E86"/>
    <w:rsid w:val="00E44ED4"/>
    <w:rsid w:val="00E64B94"/>
    <w:rsid w:val="00E861C8"/>
    <w:rsid w:val="00E86801"/>
    <w:rsid w:val="00E91B55"/>
    <w:rsid w:val="00E97D8B"/>
    <w:rsid w:val="00EA3E34"/>
    <w:rsid w:val="00EB0007"/>
    <w:rsid w:val="00EB3D4B"/>
    <w:rsid w:val="00EB3EAA"/>
    <w:rsid w:val="00EB69CD"/>
    <w:rsid w:val="00EC487B"/>
    <w:rsid w:val="00ED047E"/>
    <w:rsid w:val="00ED70BE"/>
    <w:rsid w:val="00EE2D21"/>
    <w:rsid w:val="00EE7620"/>
    <w:rsid w:val="00EF0503"/>
    <w:rsid w:val="00EF3DF1"/>
    <w:rsid w:val="00F0311A"/>
    <w:rsid w:val="00F03B49"/>
    <w:rsid w:val="00F2362F"/>
    <w:rsid w:val="00F30A7A"/>
    <w:rsid w:val="00F3276B"/>
    <w:rsid w:val="00F36524"/>
    <w:rsid w:val="00F5244D"/>
    <w:rsid w:val="00F56C09"/>
    <w:rsid w:val="00F649E8"/>
    <w:rsid w:val="00F7636F"/>
    <w:rsid w:val="00F829A0"/>
    <w:rsid w:val="00F82D32"/>
    <w:rsid w:val="00F853F7"/>
    <w:rsid w:val="00F86DE9"/>
    <w:rsid w:val="00F9050D"/>
    <w:rsid w:val="00F92DB9"/>
    <w:rsid w:val="00F936AF"/>
    <w:rsid w:val="00F975F9"/>
    <w:rsid w:val="00FA121C"/>
    <w:rsid w:val="00FB5670"/>
    <w:rsid w:val="00FB5FA9"/>
    <w:rsid w:val="00FC705C"/>
    <w:rsid w:val="00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4C5F151-FC63-44AC-9229-7BDB0FE2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A0"/>
    <w:pPr>
      <w:spacing w:after="200" w:line="276" w:lineRule="auto"/>
    </w:pPr>
    <w:rPr>
      <w:rFonts w:ascii="Arial" w:eastAsiaTheme="minorHAnsi" w:hAnsi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157C8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 w:cs="Times New Roman"/>
      <w:b/>
      <w:bCs/>
      <w:color w:val="FFFFFF" w:themeColor="background1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next w:val="NoSpacing"/>
    <w:link w:val="HeaderChar"/>
    <w:uiPriority w:val="99"/>
    <w:unhideWhenUsed/>
    <w:qFormat/>
    <w:rsid w:val="00173D26"/>
    <w:pPr>
      <w:tabs>
        <w:tab w:val="center" w:pos="4320"/>
        <w:tab w:val="right" w:pos="8640"/>
      </w:tabs>
    </w:pPr>
    <w:rPr>
      <w:rFonts w:ascii="Helvetica" w:eastAsiaTheme="minorHAnsi" w:hAnsi="Helvetica"/>
      <w:b/>
      <w:color w:val="FFFFFF" w:themeColor="background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173D26"/>
    <w:rPr>
      <w:rFonts w:ascii="Helvetica" w:eastAsiaTheme="minorHAnsi" w:hAnsi="Helvetica"/>
      <w:b/>
      <w:color w:val="FFFFFF" w:themeColor="background1"/>
      <w:sz w:val="36"/>
      <w:szCs w:val="36"/>
    </w:rPr>
  </w:style>
  <w:style w:type="paragraph" w:styleId="Footer">
    <w:name w:val="footer"/>
    <w:basedOn w:val="Normal"/>
    <w:link w:val="FooterChar"/>
    <w:autoRedefine/>
    <w:uiPriority w:val="99"/>
    <w:unhideWhenUsed/>
    <w:rsid w:val="006C1FA0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C1FA0"/>
    <w:rPr>
      <w:rFonts w:ascii="Arial" w:eastAsiaTheme="minorHAnsi" w:hAnsi="Arial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3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4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1039D"/>
  </w:style>
  <w:style w:type="paragraph" w:styleId="NormalWeb">
    <w:name w:val="Normal (Web)"/>
    <w:basedOn w:val="Normal"/>
    <w:uiPriority w:val="99"/>
    <w:unhideWhenUsed/>
    <w:qFormat/>
    <w:rsid w:val="00BC74FF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C157C8"/>
    <w:rPr>
      <w:rFonts w:ascii="Arial" w:hAnsi="Arial"/>
      <w:b w:val="0"/>
      <w:i w:val="0"/>
      <w:color w:val="9BBB59" w:themeColor="accent3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4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4E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4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E4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54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2A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EAA"/>
    <w:rPr>
      <w:i/>
      <w:iCs/>
    </w:rPr>
  </w:style>
  <w:style w:type="paragraph" w:styleId="NoSpacing">
    <w:name w:val="No Spacing"/>
    <w:uiPriority w:val="1"/>
    <w:qFormat/>
    <w:rsid w:val="006C1FA0"/>
    <w:rPr>
      <w:rFonts w:ascii="Arial" w:hAnsi="Arial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76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76BD"/>
    <w:rPr>
      <w:rFonts w:eastAsia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76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157C8"/>
    <w:rPr>
      <w:rFonts w:ascii="Helvetica" w:eastAsia="Times New Roman" w:hAnsi="Helvetica" w:cs="Times New Roman"/>
      <w:b/>
      <w:bCs/>
      <w:color w:val="FFFFFF" w:themeColor="background1"/>
      <w:kern w:val="36"/>
      <w:sz w:val="48"/>
      <w:szCs w:val="48"/>
    </w:rPr>
  </w:style>
  <w:style w:type="paragraph" w:customStyle="1" w:styleId="introtext-CAPT">
    <w:name w:val="intro text - CAPT"/>
    <w:basedOn w:val="Body"/>
    <w:qFormat/>
    <w:rsid w:val="00AF2183"/>
    <w:pPr>
      <w:spacing w:line="312" w:lineRule="auto"/>
    </w:pPr>
    <w:rPr>
      <w:color w:val="556E77"/>
      <w:sz w:val="25"/>
    </w:rPr>
  </w:style>
  <w:style w:type="character" w:customStyle="1" w:styleId="Boldedpoint-listitem">
    <w:name w:val="Bolded point - list item"/>
    <w:uiPriority w:val="1"/>
    <w:qFormat/>
    <w:rsid w:val="00D25F4A"/>
    <w:rPr>
      <w:b/>
      <w:bCs/>
      <w:color w:val="A66325"/>
    </w:rPr>
  </w:style>
  <w:style w:type="paragraph" w:customStyle="1" w:styleId="CAPTlistitem">
    <w:name w:val="CAPT list item"/>
    <w:basedOn w:val="ListParagraph"/>
    <w:qFormat/>
    <w:rsid w:val="00541409"/>
    <w:pPr>
      <w:numPr>
        <w:numId w:val="24"/>
      </w:numPr>
      <w:spacing w:line="252" w:lineRule="auto"/>
      <w:contextualSpacing w:val="0"/>
    </w:pPr>
  </w:style>
  <w:style w:type="paragraph" w:customStyle="1" w:styleId="CAPTsubhead">
    <w:name w:val="CAPT subhead"/>
    <w:basedOn w:val="Normal"/>
    <w:autoRedefine/>
    <w:qFormat/>
    <w:rsid w:val="0038753A"/>
    <w:pPr>
      <w:pBdr>
        <w:bottom w:val="single" w:sz="2" w:space="1" w:color="595959" w:themeColor="text1" w:themeTint="A6"/>
      </w:pBdr>
      <w:spacing w:before="360" w:line="252" w:lineRule="auto"/>
    </w:pPr>
    <w:rPr>
      <w:b/>
      <w:bCs/>
      <w:caps/>
      <w:color w:val="4F81BD" w:themeColor="accent1"/>
      <w:sz w:val="24"/>
      <w:szCs w:val="28"/>
    </w:rPr>
  </w:style>
  <w:style w:type="paragraph" w:customStyle="1" w:styleId="Body">
    <w:name w:val="Body"/>
    <w:basedOn w:val="Normal"/>
    <w:qFormat/>
    <w:rsid w:val="00514BE1"/>
    <w:pPr>
      <w:spacing w:line="252" w:lineRule="auto"/>
    </w:pPr>
    <w:rPr>
      <w:color w:val="000000" w:themeColor="text1"/>
      <w:szCs w:val="24"/>
    </w:rPr>
  </w:style>
  <w:style w:type="paragraph" w:customStyle="1" w:styleId="quote-CAPT">
    <w:name w:val="quote - CAPT"/>
    <w:basedOn w:val="Body"/>
    <w:qFormat/>
    <w:rsid w:val="00D0601E"/>
    <w:pPr>
      <w:spacing w:before="360" w:after="120" w:line="288" w:lineRule="auto"/>
    </w:pPr>
    <w:rPr>
      <w:i/>
    </w:rPr>
  </w:style>
  <w:style w:type="paragraph" w:customStyle="1" w:styleId="Endnote">
    <w:name w:val="Endnote"/>
    <w:basedOn w:val="Body"/>
    <w:qFormat/>
    <w:rsid w:val="00EF3DF1"/>
    <w:pPr>
      <w:spacing w:after="120" w:line="240" w:lineRule="auto"/>
    </w:pPr>
    <w:rPr>
      <w:sz w:val="16"/>
    </w:rPr>
  </w:style>
  <w:style w:type="paragraph" w:customStyle="1" w:styleId="CallOutBoxtitle">
    <w:name w:val="Call Out Box title"/>
    <w:basedOn w:val="Normal"/>
    <w:next w:val="CallOutBoxBody"/>
    <w:qFormat/>
    <w:rsid w:val="00A572E7"/>
    <w:pPr>
      <w:spacing w:after="60" w:line="216" w:lineRule="auto"/>
      <w:jc w:val="center"/>
    </w:pPr>
    <w:rPr>
      <w:b/>
      <w:bCs/>
      <w:caps/>
      <w:color w:val="9BBB59" w:themeColor="accent3"/>
      <w:spacing w:val="18"/>
      <w:szCs w:val="23"/>
    </w:rPr>
  </w:style>
  <w:style w:type="paragraph" w:customStyle="1" w:styleId="CallOutBoxBody">
    <w:name w:val="Call Out Box Body"/>
    <w:basedOn w:val="CallOutBoxtitle"/>
    <w:qFormat/>
    <w:rsid w:val="00A572E7"/>
    <w:pPr>
      <w:spacing w:line="228" w:lineRule="auto"/>
    </w:pPr>
    <w:rPr>
      <w:b w:val="0"/>
      <w:bCs w:val="0"/>
      <w:caps w:val="0"/>
      <w:color w:val="7F7F7F" w:themeColor="text1" w:themeTint="80"/>
      <w:spacing w:val="0"/>
      <w:sz w:val="20"/>
      <w:szCs w:val="20"/>
    </w:rPr>
  </w:style>
  <w:style w:type="table" w:styleId="TableGrid">
    <w:name w:val="Table Grid"/>
    <w:basedOn w:val="TableNormal"/>
    <w:uiPriority w:val="59"/>
    <w:rsid w:val="0095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57E4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57E4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957E4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1-Accent3">
    <w:name w:val="Medium List 1 Accent 3"/>
    <w:basedOn w:val="TableNormal"/>
    <w:uiPriority w:val="65"/>
    <w:rsid w:val="00957E4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957E46"/>
    <w:pPr>
      <w:spacing w:line="228" w:lineRule="auto"/>
    </w:pPr>
    <w:rPr>
      <w:rFonts w:ascii="Arial" w:hAnsi="Arial"/>
      <w:color w:val="404040" w:themeColor="text1" w:themeTint="BF"/>
      <w:sz w:val="20"/>
      <w:szCs w:val="20"/>
    </w:rPr>
    <w:tblPr>
      <w:tblStyleRowBandSize w:val="1"/>
      <w:tblStyleColBandSize w:val="1"/>
      <w:tblBorders>
        <w:insideV w:val="single" w:sz="2" w:space="0" w:color="689F00"/>
      </w:tblBorders>
      <w:tblCellMar>
        <w:left w:w="115" w:type="dxa"/>
        <w:bottom w:w="72" w:type="dxa"/>
        <w:right w:w="115" w:type="dxa"/>
      </w:tblCellMar>
    </w:tblPr>
    <w:tcPr>
      <w:tcMar>
        <w:top w:w="43" w:type="dxa"/>
        <w:bottom w:w="43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  <w:sz w:val="24"/>
      </w:rPr>
      <w:tblPr/>
      <w:trPr>
        <w:cantSplit/>
        <w:tblHeader/>
      </w:trPr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  <w:tcMar>
          <w:top w:w="72" w:type="dxa"/>
          <w:left w:w="0" w:type="nil"/>
          <w:bottom w:w="72" w:type="dxa"/>
          <w:right w:w="0" w:type="nil"/>
        </w:tcMar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</w:tcPr>
    </w:tblStylePr>
  </w:style>
  <w:style w:type="table" w:customStyle="1" w:styleId="CAPTtablestyle">
    <w:name w:val="CAPT table style"/>
    <w:basedOn w:val="TableNormal"/>
    <w:uiPriority w:val="99"/>
    <w:rsid w:val="00957E46"/>
    <w:rPr>
      <w:rFonts w:ascii="Arial" w:hAnsi="Arial"/>
      <w:sz w:val="20"/>
    </w:rPr>
    <w:tblPr/>
  </w:style>
  <w:style w:type="paragraph" w:customStyle="1" w:styleId="HeaderTitle">
    <w:name w:val="Header Title"/>
    <w:basedOn w:val="Normal"/>
    <w:qFormat/>
    <w:rsid w:val="00A572E7"/>
    <w:pPr>
      <w:spacing w:line="228" w:lineRule="auto"/>
    </w:pPr>
    <w:rPr>
      <w:rFonts w:ascii="Helvetica" w:hAnsi="Helvetica"/>
      <w:b/>
      <w:bCs/>
      <w:color w:val="7F7F7F" w:themeColor="text1" w:themeTint="80"/>
      <w:sz w:val="36"/>
      <w:szCs w:val="36"/>
    </w:rPr>
  </w:style>
  <w:style w:type="paragraph" w:customStyle="1" w:styleId="BasicParagraph">
    <w:name w:val="[Basic Paragraph]"/>
    <w:basedOn w:val="Normal"/>
    <w:uiPriority w:val="99"/>
    <w:qFormat/>
    <w:rsid w:val="00BC74F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eastAsiaTheme="minorEastAsia" w:cs="MinionPro-Regular"/>
      <w:color w:val="000000"/>
      <w:szCs w:val="24"/>
    </w:rPr>
  </w:style>
  <w:style w:type="paragraph" w:customStyle="1" w:styleId="TableHeader">
    <w:name w:val="Table Header"/>
    <w:basedOn w:val="Body"/>
    <w:qFormat/>
    <w:rsid w:val="009F39AE"/>
    <w:pPr>
      <w:framePr w:hSpace="180" w:wrap="around" w:vAnchor="page" w:hAnchor="page" w:x="1160" w:y="5851"/>
      <w:spacing w:after="0" w:line="240" w:lineRule="auto"/>
      <w:jc w:val="center"/>
    </w:pPr>
    <w:rPr>
      <w:b/>
      <w:bCs/>
      <w:caps/>
      <w:color w:val="FFFFFF" w:themeColor="background1"/>
      <w:sz w:val="20"/>
      <w:szCs w:val="20"/>
    </w:rPr>
  </w:style>
  <w:style w:type="paragraph" w:customStyle="1" w:styleId="TableBody">
    <w:name w:val="Table Body"/>
    <w:basedOn w:val="Body"/>
    <w:qFormat/>
    <w:rsid w:val="009F39AE"/>
    <w:pPr>
      <w:framePr w:hSpace="180" w:wrap="around" w:vAnchor="page" w:hAnchor="page" w:x="1160" w:y="5851"/>
    </w:pPr>
    <w:rPr>
      <w:bCs/>
      <w:color w:val="595959" w:themeColor="text1" w:themeTint="A6"/>
      <w:sz w:val="18"/>
      <w:szCs w:val="18"/>
    </w:rPr>
  </w:style>
  <w:style w:type="paragraph" w:customStyle="1" w:styleId="Quote-Author">
    <w:name w:val="Quote - Author"/>
    <w:basedOn w:val="Quote"/>
    <w:qFormat/>
    <w:rsid w:val="00EB0007"/>
    <w:pPr>
      <w:jc w:val="right"/>
    </w:pPr>
    <w:rPr>
      <w:i w:val="0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00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0007"/>
    <w:rPr>
      <w:rFonts w:eastAsiaTheme="minorHAnsi"/>
      <w:i/>
      <w:i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mhsa.gov/cap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6EC97C01A904898AA7DA491C34421" ma:contentTypeVersion="0" ma:contentTypeDescription="Create a new document." ma:contentTypeScope="" ma:versionID="a5200acacb5e86b72f0a7e49564e7a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00207-D552-4332-8E56-CD4C7E935DA5}"/>
</file>

<file path=customXml/itemProps2.xml><?xml version="1.0" encoding="utf-8"?>
<ds:datastoreItem xmlns:ds="http://schemas.openxmlformats.org/officeDocument/2006/customXml" ds:itemID="{4A951CB4-B435-4816-B993-377B41038C64}"/>
</file>

<file path=customXml/itemProps3.xml><?xml version="1.0" encoding="utf-8"?>
<ds:datastoreItem xmlns:ds="http://schemas.openxmlformats.org/officeDocument/2006/customXml" ds:itemID="{2C3E68A1-368A-41BD-BB59-9272C08016DA}"/>
</file>

<file path=customXml/itemProps4.xml><?xml version="1.0" encoding="utf-8"?>
<ds:datastoreItem xmlns:ds="http://schemas.openxmlformats.org/officeDocument/2006/customXml" ds:itemID="{E36AAE78-7664-4DDF-A53C-092F6881B0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DeGregorio, Joshua</dc:creator>
  <cp:lastModifiedBy>Lowe, Molly</cp:lastModifiedBy>
  <cp:revision>2</cp:revision>
  <cp:lastPrinted>2016-02-08T20:45:00Z</cp:lastPrinted>
  <dcterms:created xsi:type="dcterms:W3CDTF">2016-03-28T17:46:00Z</dcterms:created>
  <dcterms:modified xsi:type="dcterms:W3CDTF">2016-03-28T17:46:00Z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0x010100D376EC97C01A904898AA7DA491C34421</vt:lpwstr>
  </property>
  <property fmtid="{D5CDD505-2E9C-101B-9397-08002B2CF9AE}" pid="3" name="Section">
    <vt:lpwstr>Events</vt:lpwstr>
  </property>
  <property fmtid="{D5CDD505-2E9C-101B-9397-08002B2CF9AE}" pid="4" name="Topic">
    <vt:lpwstr>Services and Tools for Hispanics and Latinos</vt:lpwstr>
  </property>
  <property fmtid="{D5CDD505-2E9C-101B-9397-08002B2CF9AE}" pid="5" name="Date">
    <vt:lpwstr>2015-03-12T04:00:00+00:00</vt:lpwstr>
  </property>
</Properties>
</file>